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19016A" w14:textId="77777777" w:rsidR="0046294C" w:rsidRDefault="0046294C" w:rsidP="0046294C">
      <w:pPr>
        <w:jc w:val="center"/>
        <w:rPr>
          <w:rFonts w:ascii="Times New Roman" w:hAnsi="Times New Roman"/>
          <w:b/>
          <w:bCs/>
          <w:sz w:val="84"/>
          <w:szCs w:val="84"/>
        </w:rPr>
      </w:pPr>
      <w:r>
        <w:rPr>
          <w:rFonts w:ascii="Times New Roman" w:hAnsi="Times New Roman" w:hint="eastAsia"/>
          <w:b/>
          <w:bCs/>
          <w:sz w:val="84"/>
          <w:szCs w:val="84"/>
        </w:rPr>
        <w:t>Vyskan</w:t>
      </w:r>
    </w:p>
    <w:tbl>
      <w:tblPr>
        <w:tblStyle w:val="ae"/>
        <w:tblW w:w="5000" w:type="pct"/>
        <w:tblLook w:val="04A0" w:firstRow="1" w:lastRow="0" w:firstColumn="1" w:lastColumn="0" w:noHBand="0" w:noVBand="1"/>
      </w:tblPr>
      <w:tblGrid>
        <w:gridCol w:w="2263"/>
        <w:gridCol w:w="6033"/>
      </w:tblGrid>
      <w:tr w:rsidR="0046294C" w14:paraId="4D49F481" w14:textId="77777777" w:rsidTr="00065B3B">
        <w:tc>
          <w:tcPr>
            <w:tcW w:w="2263" w:type="dxa"/>
          </w:tcPr>
          <w:p w14:paraId="2E6EB17A" w14:textId="77777777" w:rsidR="0046294C" w:rsidRDefault="0046294C" w:rsidP="00917056">
            <w:pPr>
              <w:rPr>
                <w:rFonts w:ascii="Times New Roman" w:hAnsi="Times New Roman"/>
                <w:b/>
                <w:bCs/>
                <w:sz w:val="28"/>
                <w:szCs w:val="28"/>
              </w:rPr>
            </w:pPr>
            <w:r>
              <w:rPr>
                <w:rFonts w:ascii="Times New Roman" w:hAnsi="Times New Roman"/>
                <w:b/>
                <w:bCs/>
                <w:sz w:val="28"/>
                <w:szCs w:val="28"/>
              </w:rPr>
              <w:t>Product Name</w:t>
            </w:r>
          </w:p>
        </w:tc>
        <w:tc>
          <w:tcPr>
            <w:tcW w:w="6033" w:type="dxa"/>
          </w:tcPr>
          <w:p w14:paraId="679B5648" w14:textId="3878DCB3" w:rsidR="0046294C" w:rsidRDefault="00065B3B" w:rsidP="00917056">
            <w:pPr>
              <w:rPr>
                <w:rFonts w:ascii="Times New Roman" w:hAnsi="Times New Roman"/>
                <w:b/>
                <w:bCs/>
                <w:sz w:val="28"/>
                <w:szCs w:val="28"/>
              </w:rPr>
            </w:pPr>
            <w:r w:rsidRPr="00065B3B">
              <w:rPr>
                <w:rFonts w:ascii="Times New Roman" w:hAnsi="Times New Roman"/>
                <w:b/>
                <w:bCs/>
                <w:sz w:val="28"/>
                <w:szCs w:val="28"/>
              </w:rPr>
              <w:t>4G LTE Waterproof Wide-Voltage Fleet Tracker</w:t>
            </w:r>
          </w:p>
        </w:tc>
      </w:tr>
      <w:tr w:rsidR="0046294C" w14:paraId="78FC3FA9" w14:textId="77777777" w:rsidTr="00065B3B">
        <w:tc>
          <w:tcPr>
            <w:tcW w:w="2263" w:type="dxa"/>
          </w:tcPr>
          <w:p w14:paraId="2935C55E" w14:textId="77777777" w:rsidR="0046294C" w:rsidRDefault="0046294C" w:rsidP="00917056">
            <w:pPr>
              <w:rPr>
                <w:rFonts w:ascii="Times New Roman" w:hAnsi="Times New Roman"/>
                <w:b/>
                <w:bCs/>
                <w:sz w:val="28"/>
                <w:szCs w:val="28"/>
              </w:rPr>
            </w:pPr>
            <w:r>
              <w:rPr>
                <w:rFonts w:ascii="Times New Roman" w:hAnsi="Times New Roman"/>
                <w:b/>
                <w:bCs/>
                <w:sz w:val="28"/>
                <w:szCs w:val="28"/>
              </w:rPr>
              <w:t>Product Model</w:t>
            </w:r>
          </w:p>
        </w:tc>
        <w:tc>
          <w:tcPr>
            <w:tcW w:w="6033" w:type="dxa"/>
          </w:tcPr>
          <w:p w14:paraId="0EE16C16" w14:textId="33CB792B" w:rsidR="0046294C" w:rsidRDefault="00065B3B" w:rsidP="00917056">
            <w:pPr>
              <w:rPr>
                <w:rFonts w:ascii="Times New Roman" w:hAnsi="Times New Roman"/>
                <w:b/>
                <w:bCs/>
                <w:sz w:val="28"/>
                <w:szCs w:val="28"/>
              </w:rPr>
            </w:pPr>
            <w:r w:rsidRPr="00065B3B">
              <w:rPr>
                <w:rFonts w:ascii="Times New Roman" w:hAnsi="Times New Roman"/>
                <w:b/>
                <w:bCs/>
                <w:sz w:val="28"/>
                <w:szCs w:val="28"/>
              </w:rPr>
              <w:t>VF06</w:t>
            </w:r>
          </w:p>
        </w:tc>
      </w:tr>
    </w:tbl>
    <w:p w14:paraId="11D9FE47" w14:textId="1EA7CAAA" w:rsidR="00723617" w:rsidRPr="0046294C" w:rsidRDefault="00065B3B" w:rsidP="0046294C">
      <w:pPr>
        <w:spacing w:line="360" w:lineRule="auto"/>
        <w:jc w:val="center"/>
        <w:rPr>
          <w:rFonts w:ascii="Times New Roman" w:hAnsi="Times New Roman"/>
          <w:sz w:val="28"/>
          <w:szCs w:val="28"/>
        </w:rPr>
      </w:pPr>
      <w:r>
        <w:rPr>
          <w:rFonts w:ascii="Times New Roman" w:eastAsia="Google Sans" w:hAnsi="Times New Roman"/>
          <w:color w:val="1F1F1F"/>
          <w:sz w:val="28"/>
          <w:szCs w:val="28"/>
        </w:rPr>
        <w:t>Wide-Voltage. Waterproof. Absolute-Control.</w:t>
      </w:r>
    </w:p>
    <w:p w14:paraId="5C9F6856" w14:textId="5152F8B2" w:rsidR="005148BD" w:rsidRPr="005148BD" w:rsidRDefault="0046294C">
      <w:pPr>
        <w:rPr>
          <w:noProof/>
          <w14:ligatures w14:val="standardContextual"/>
        </w:rPr>
      </w:pPr>
      <w:r>
        <w:rPr>
          <w:rFonts w:hint="eastAsia"/>
          <w:noProof/>
          <w14:ligatures w14:val="standardContextual"/>
        </w:rPr>
        <w:t xml:space="preserve">        </w:t>
      </w:r>
      <w:r w:rsidR="00065B3B">
        <w:rPr>
          <w:noProof/>
          <w14:ligatures w14:val="standardContextual"/>
        </w:rPr>
        <w:drawing>
          <wp:inline distT="0" distB="0" distL="0" distR="0" wp14:anchorId="771B9EE0" wp14:editId="78F76D4D">
            <wp:extent cx="4067175" cy="4067175"/>
            <wp:effectExtent l="0" t="0" r="9525" b="9525"/>
            <wp:docPr id="66017645" name="图片 66017645" descr="C:\Users\Joh\Documents\xwechat_files\wxid_htovxhk90ag622_ae01\temp\RWTemp\2026-06\c820293729c765bc0b232a3190291996\b2f14f4e279f89f7547576aaf30248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Joh\Documents\xwechat_files\wxid_htovxhk90ag622_ae01\temp\RWTemp\2026-06\c820293729c765bc0b232a3190291996\b2f14f4e279f89f7547576aaf302483c.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4067175" cy="4067175"/>
                    </a:xfrm>
                    <a:prstGeom prst="rect">
                      <a:avLst/>
                    </a:prstGeom>
                    <a:noFill/>
                    <a:ln>
                      <a:noFill/>
                    </a:ln>
                  </pic:spPr>
                </pic:pic>
              </a:graphicData>
            </a:graphic>
          </wp:inline>
        </w:drawing>
      </w:r>
    </w:p>
    <w:p w14:paraId="6841FE4B" w14:textId="6F3B63D7" w:rsidR="0046294C" w:rsidRPr="0046294C" w:rsidRDefault="00065B3B">
      <w:pPr>
        <w:rPr>
          <w:rFonts w:ascii="Times New Roman" w:hAnsi="Times New Roman"/>
          <w:sz w:val="28"/>
          <w:szCs w:val="28"/>
        </w:rPr>
      </w:pPr>
      <w:r w:rsidRPr="00065B3B">
        <w:rPr>
          <w:rFonts w:ascii="Times New Roman" w:hAnsi="Times New Roman"/>
          <w:sz w:val="28"/>
          <w:szCs w:val="28"/>
        </w:rPr>
        <w:t xml:space="preserve">Engineered for harsh outdoor environments and enterprise fleet telematics, the </w:t>
      </w:r>
      <w:r w:rsidR="00BE2D08">
        <w:rPr>
          <w:rFonts w:ascii="Times New Roman" w:hAnsi="Times New Roman"/>
          <w:sz w:val="28"/>
          <w:szCs w:val="28"/>
        </w:rPr>
        <w:t>Vyskan</w:t>
      </w:r>
      <w:r w:rsidRPr="00065B3B">
        <w:rPr>
          <w:rFonts w:ascii="Times New Roman" w:hAnsi="Times New Roman"/>
          <w:sz w:val="28"/>
          <w:szCs w:val="28"/>
        </w:rPr>
        <w:t xml:space="preserve"> VF06 is an industrial-grade IP68 waterproof hardwired 4G LTE tracker operating on a massive 9V-90V voltage range. Integrating GPS/BDS dual-constellation positioning with ACC ignition detection and a remote fuel/power cut-off relay, it offers uncompromising vehicle control even in extreme weather conditions. Compact yet indestructible, it features a 3-axis accelerometer, offline data caching, and multiple alarm triggers </w:t>
      </w:r>
      <w:r w:rsidRPr="00065B3B">
        <w:rPr>
          <w:rFonts w:ascii="Times New Roman" w:hAnsi="Times New Roman"/>
          <w:sz w:val="28"/>
          <w:szCs w:val="28"/>
        </w:rPr>
        <w:lastRenderedPageBreak/>
        <w:t>(including power-cut and SOS), making it the ultimate security solution for heavy machinery, exposed assets, and global rental fleets.</w:t>
      </w:r>
    </w:p>
    <w:p w14:paraId="483A983F" w14:textId="0ECCC741" w:rsidR="0046294C" w:rsidRPr="00716E15" w:rsidRDefault="0046294C" w:rsidP="00716E15">
      <w:pPr>
        <w:pStyle w:val="a9"/>
        <w:numPr>
          <w:ilvl w:val="0"/>
          <w:numId w:val="8"/>
        </w:numPr>
        <w:spacing w:line="275" w:lineRule="auto"/>
        <w:rPr>
          <w:rFonts w:ascii="Times New Roman" w:eastAsiaTheme="minorEastAsia" w:hAnsi="Times New Roman"/>
          <w:b/>
          <w:bCs/>
          <w:kern w:val="0"/>
          <w:sz w:val="32"/>
          <w:szCs w:val="32"/>
        </w:rPr>
      </w:pPr>
      <w:r w:rsidRPr="00716E15">
        <w:rPr>
          <w:rFonts w:ascii="Times New Roman" w:eastAsiaTheme="minorEastAsia" w:hAnsi="Times New Roman"/>
          <w:b/>
          <w:bCs/>
          <w:kern w:val="0"/>
          <w:sz w:val="32"/>
          <w:szCs w:val="32"/>
        </w:rPr>
        <w:t>Core</w:t>
      </w:r>
      <w:r w:rsidRPr="00716E15">
        <w:rPr>
          <w:rFonts w:ascii="Times New Roman" w:eastAsia="Arial" w:hAnsi="Times New Roman"/>
          <w:b/>
          <w:bCs/>
          <w:color w:val="1F1F1F"/>
          <w:sz w:val="24"/>
          <w:szCs w:val="24"/>
        </w:rPr>
        <w:t xml:space="preserve"> </w:t>
      </w:r>
      <w:r w:rsidRPr="00716E15">
        <w:rPr>
          <w:rFonts w:ascii="Times New Roman" w:eastAsiaTheme="minorEastAsia" w:hAnsi="Times New Roman"/>
          <w:b/>
          <w:bCs/>
          <w:kern w:val="0"/>
          <w:sz w:val="32"/>
          <w:szCs w:val="32"/>
        </w:rPr>
        <w:t>Value</w:t>
      </w:r>
    </w:p>
    <w:p w14:paraId="06C654AE" w14:textId="1BF58E0A" w:rsidR="00716E15" w:rsidRPr="00716E15" w:rsidRDefault="00065B3B" w:rsidP="005148BD">
      <w:pPr>
        <w:numPr>
          <w:ilvl w:val="0"/>
          <w:numId w:val="1"/>
        </w:numPr>
        <w:spacing w:line="275" w:lineRule="auto"/>
        <w:rPr>
          <w:rFonts w:ascii="Times New Roman" w:hAnsi="Times New Roman"/>
          <w:sz w:val="28"/>
          <w:szCs w:val="28"/>
        </w:rPr>
      </w:pPr>
      <w:r w:rsidRPr="00065B3B">
        <w:rPr>
          <w:rFonts w:ascii="Times New Roman" w:hAnsi="Times New Roman"/>
          <w:b/>
          <w:bCs/>
          <w:sz w:val="28"/>
          <w:szCs w:val="28"/>
        </w:rPr>
        <w:t>Extreme IP68 Waterproof Durability</w:t>
      </w:r>
      <w:r w:rsidR="0046294C" w:rsidRPr="00716E15">
        <w:rPr>
          <w:rFonts w:ascii="Times New Roman" w:hAnsi="Times New Roman"/>
          <w:b/>
          <w:bCs/>
          <w:sz w:val="28"/>
          <w:szCs w:val="28"/>
        </w:rPr>
        <w:t xml:space="preserve">: </w:t>
      </w:r>
    </w:p>
    <w:p w14:paraId="0AEF77B7" w14:textId="3D7B2D49" w:rsidR="0046294C" w:rsidRPr="0046294C" w:rsidRDefault="00065B3B" w:rsidP="00716E15">
      <w:pPr>
        <w:spacing w:line="275" w:lineRule="auto"/>
        <w:ind w:left="590"/>
        <w:rPr>
          <w:rFonts w:ascii="Times New Roman" w:hAnsi="Times New Roman"/>
          <w:sz w:val="28"/>
          <w:szCs w:val="28"/>
        </w:rPr>
      </w:pPr>
      <w:r w:rsidRPr="00065B3B">
        <w:rPr>
          <w:rFonts w:ascii="Times New Roman" w:hAnsi="Times New Roman"/>
          <w:sz w:val="28"/>
          <w:szCs w:val="28"/>
        </w:rPr>
        <w:t>Fully sealed to achieve an IP68 rating, this device thrives in heavy rain, mud, or extreme marine environments. This eliminates hardware failure caused by water ingress, drastically saving replacement costs for assets exposed to the elements</w:t>
      </w:r>
      <w:r w:rsidR="0046294C" w:rsidRPr="0046294C">
        <w:rPr>
          <w:rFonts w:ascii="Times New Roman" w:hAnsi="Times New Roman"/>
          <w:sz w:val="28"/>
          <w:szCs w:val="28"/>
        </w:rPr>
        <w:t>.</w:t>
      </w:r>
    </w:p>
    <w:p w14:paraId="215F6951" w14:textId="2C37FF1B" w:rsidR="00716E15" w:rsidRPr="00716E15" w:rsidRDefault="00065B3B" w:rsidP="005148BD">
      <w:pPr>
        <w:numPr>
          <w:ilvl w:val="0"/>
          <w:numId w:val="1"/>
        </w:numPr>
        <w:spacing w:line="275" w:lineRule="auto"/>
        <w:rPr>
          <w:rFonts w:ascii="Times New Roman" w:hAnsi="Times New Roman"/>
          <w:sz w:val="28"/>
          <w:szCs w:val="28"/>
        </w:rPr>
      </w:pPr>
      <w:r w:rsidRPr="00065B3B">
        <w:rPr>
          <w:rFonts w:ascii="Times New Roman" w:hAnsi="Times New Roman"/>
          <w:b/>
          <w:bCs/>
          <w:sz w:val="28"/>
          <w:szCs w:val="28"/>
        </w:rPr>
        <w:t>9V-90V Ultra-Wide Voltage Adaptability</w:t>
      </w:r>
      <w:r w:rsidR="0046294C" w:rsidRPr="00716E15">
        <w:rPr>
          <w:rFonts w:ascii="Times New Roman" w:hAnsi="Times New Roman"/>
          <w:b/>
          <w:bCs/>
          <w:sz w:val="28"/>
          <w:szCs w:val="28"/>
        </w:rPr>
        <w:t xml:space="preserve">: </w:t>
      </w:r>
    </w:p>
    <w:p w14:paraId="1FD05E41" w14:textId="2C4230DB" w:rsidR="0046294C" w:rsidRPr="00716E15" w:rsidRDefault="00065B3B" w:rsidP="00716E15">
      <w:pPr>
        <w:spacing w:line="275" w:lineRule="auto"/>
        <w:ind w:left="590"/>
        <w:rPr>
          <w:rFonts w:ascii="Times New Roman" w:hAnsi="Times New Roman"/>
          <w:sz w:val="28"/>
          <w:szCs w:val="28"/>
        </w:rPr>
      </w:pPr>
      <w:r w:rsidRPr="00065B3B">
        <w:rPr>
          <w:rFonts w:ascii="Times New Roman" w:hAnsi="Times New Roman"/>
          <w:sz w:val="28"/>
          <w:szCs w:val="28"/>
        </w:rPr>
        <w:t>The massive DC 9V-90V operating range safely accommodates everything from e-bikes and standard sedans to heavy-duty industrial trucks. This prevents voltage spike burnouts and allows distributors to unify their hardware inventory with a single, universally compatible device</w:t>
      </w:r>
      <w:r w:rsidR="0046294C" w:rsidRPr="00716E15">
        <w:rPr>
          <w:rFonts w:ascii="Times New Roman" w:hAnsi="Times New Roman"/>
          <w:sz w:val="28"/>
          <w:szCs w:val="28"/>
        </w:rPr>
        <w:t>.</w:t>
      </w:r>
    </w:p>
    <w:p w14:paraId="49609D44" w14:textId="6C731663" w:rsidR="00716E15" w:rsidRPr="00716E15" w:rsidRDefault="00065B3B" w:rsidP="005148BD">
      <w:pPr>
        <w:numPr>
          <w:ilvl w:val="0"/>
          <w:numId w:val="1"/>
        </w:numPr>
        <w:spacing w:line="275" w:lineRule="auto"/>
        <w:rPr>
          <w:rFonts w:ascii="Times New Roman" w:hAnsi="Times New Roman"/>
          <w:sz w:val="28"/>
          <w:szCs w:val="28"/>
        </w:rPr>
      </w:pPr>
      <w:r w:rsidRPr="00065B3B">
        <w:rPr>
          <w:rFonts w:ascii="Times New Roman" w:hAnsi="Times New Roman"/>
          <w:b/>
          <w:bCs/>
          <w:sz w:val="28"/>
          <w:szCs w:val="28"/>
        </w:rPr>
        <w:t>Aggressive Remote Immobilization</w:t>
      </w:r>
      <w:r w:rsidR="0046294C" w:rsidRPr="00716E15">
        <w:rPr>
          <w:rFonts w:ascii="Times New Roman" w:hAnsi="Times New Roman"/>
          <w:b/>
          <w:bCs/>
          <w:sz w:val="28"/>
          <w:szCs w:val="28"/>
        </w:rPr>
        <w:t xml:space="preserve">: </w:t>
      </w:r>
    </w:p>
    <w:p w14:paraId="17BCB4FD" w14:textId="729586D4" w:rsidR="0046294C" w:rsidRPr="00716E15" w:rsidRDefault="00065B3B" w:rsidP="00716E15">
      <w:pPr>
        <w:spacing w:line="275" w:lineRule="auto"/>
        <w:ind w:left="590"/>
        <w:rPr>
          <w:rFonts w:ascii="Times New Roman" w:hAnsi="Times New Roman"/>
          <w:sz w:val="28"/>
          <w:szCs w:val="28"/>
        </w:rPr>
      </w:pPr>
      <w:r w:rsidRPr="00065B3B">
        <w:rPr>
          <w:rFonts w:ascii="Times New Roman" w:hAnsi="Times New Roman"/>
          <w:sz w:val="28"/>
          <w:szCs w:val="28"/>
        </w:rPr>
        <w:t>Equipped with a dedicated relay control output, fleet managers can instantly cut off the vehicle's fuel or power remotely via the platform in the event of theft, actively neutralizing unauthorized movement</w:t>
      </w:r>
      <w:r w:rsidR="0046294C" w:rsidRPr="00716E15">
        <w:rPr>
          <w:rFonts w:ascii="Times New Roman" w:hAnsi="Times New Roman"/>
          <w:sz w:val="28"/>
          <w:szCs w:val="28"/>
        </w:rPr>
        <w:t>.</w:t>
      </w:r>
    </w:p>
    <w:p w14:paraId="0FC77E3E" w14:textId="631F6FD0" w:rsidR="005148BD" w:rsidRPr="00716E15" w:rsidRDefault="0046294C" w:rsidP="00716E15">
      <w:pPr>
        <w:pStyle w:val="a9"/>
        <w:numPr>
          <w:ilvl w:val="0"/>
          <w:numId w:val="8"/>
        </w:numPr>
        <w:spacing w:line="275" w:lineRule="auto"/>
        <w:rPr>
          <w:rFonts w:ascii="Times New Roman" w:eastAsiaTheme="minorEastAsia" w:hAnsi="Times New Roman"/>
          <w:b/>
          <w:bCs/>
          <w:kern w:val="0"/>
          <w:sz w:val="32"/>
          <w:szCs w:val="32"/>
        </w:rPr>
      </w:pPr>
      <w:r w:rsidRPr="00716E15">
        <w:rPr>
          <w:rFonts w:ascii="Times New Roman" w:eastAsiaTheme="minorEastAsia" w:hAnsi="Times New Roman"/>
          <w:b/>
          <w:bCs/>
          <w:kern w:val="0"/>
          <w:sz w:val="32"/>
          <w:szCs w:val="32"/>
        </w:rPr>
        <w:t>Target Applications</w:t>
      </w:r>
    </w:p>
    <w:p w14:paraId="1FBAA3D9" w14:textId="5B74F06D" w:rsidR="00716E15" w:rsidRPr="00716E15" w:rsidRDefault="00065B3B" w:rsidP="00716E15">
      <w:pPr>
        <w:numPr>
          <w:ilvl w:val="0"/>
          <w:numId w:val="2"/>
        </w:numPr>
        <w:spacing w:line="275" w:lineRule="auto"/>
        <w:rPr>
          <w:rFonts w:ascii="Times New Roman" w:hAnsi="Times New Roman"/>
          <w:sz w:val="28"/>
          <w:szCs w:val="28"/>
        </w:rPr>
      </w:pPr>
      <w:r w:rsidRPr="00065B3B">
        <w:rPr>
          <w:rFonts w:ascii="Times New Roman" w:hAnsi="Times New Roman"/>
          <w:b/>
          <w:bCs/>
          <w:sz w:val="28"/>
          <w:szCs w:val="28"/>
        </w:rPr>
        <w:t>Heavy Machinery &amp; Outdoor Equipment</w:t>
      </w:r>
      <w:r w:rsidR="0046294C" w:rsidRPr="00716E15">
        <w:rPr>
          <w:rFonts w:ascii="Times New Roman" w:hAnsi="Times New Roman"/>
          <w:b/>
          <w:bCs/>
          <w:sz w:val="28"/>
          <w:szCs w:val="28"/>
        </w:rPr>
        <w:t>:</w:t>
      </w:r>
      <w:r w:rsidR="00716E15">
        <w:rPr>
          <w:rFonts w:ascii="Times New Roman" w:hAnsi="Times New Roman" w:hint="eastAsia"/>
          <w:b/>
          <w:bCs/>
          <w:sz w:val="28"/>
          <w:szCs w:val="28"/>
        </w:rPr>
        <w:t xml:space="preserve"> </w:t>
      </w:r>
    </w:p>
    <w:p w14:paraId="19E5A5AF" w14:textId="3698ECA8" w:rsidR="0046294C" w:rsidRPr="0046294C" w:rsidRDefault="00065B3B" w:rsidP="00716E15">
      <w:pPr>
        <w:spacing w:line="275" w:lineRule="auto"/>
        <w:ind w:left="590"/>
        <w:rPr>
          <w:rFonts w:ascii="Times New Roman" w:hAnsi="Times New Roman"/>
          <w:sz w:val="28"/>
          <w:szCs w:val="28"/>
        </w:rPr>
      </w:pPr>
      <w:r w:rsidRPr="00065B3B">
        <w:rPr>
          <w:rFonts w:ascii="Times New Roman" w:hAnsi="Times New Roman"/>
          <w:sz w:val="28"/>
          <w:szCs w:val="28"/>
        </w:rPr>
        <w:t xml:space="preserve">The IP68 waterproof rating and 9V-90V input easily handle exposed outdoor environments and the high-power electrical systems of </w:t>
      </w:r>
      <w:r w:rsidRPr="00065B3B">
        <w:rPr>
          <w:rFonts w:ascii="Times New Roman" w:hAnsi="Times New Roman"/>
          <w:sz w:val="28"/>
          <w:szCs w:val="28"/>
        </w:rPr>
        <w:lastRenderedPageBreak/>
        <w:t>excavators and tractors safely</w:t>
      </w:r>
      <w:r w:rsidR="0046294C" w:rsidRPr="0046294C">
        <w:rPr>
          <w:rFonts w:ascii="Times New Roman" w:hAnsi="Times New Roman"/>
          <w:sz w:val="28"/>
          <w:szCs w:val="28"/>
        </w:rPr>
        <w:t>.</w:t>
      </w:r>
    </w:p>
    <w:p w14:paraId="00DA164B" w14:textId="1F93D367" w:rsidR="00716E15" w:rsidRDefault="00065B3B" w:rsidP="00716E15">
      <w:pPr>
        <w:numPr>
          <w:ilvl w:val="0"/>
          <w:numId w:val="2"/>
        </w:numPr>
        <w:spacing w:line="275" w:lineRule="auto"/>
        <w:rPr>
          <w:rFonts w:ascii="Times New Roman" w:hAnsi="Times New Roman"/>
          <w:sz w:val="28"/>
          <w:szCs w:val="28"/>
        </w:rPr>
      </w:pPr>
      <w:r w:rsidRPr="00065B3B">
        <w:rPr>
          <w:rFonts w:ascii="Times New Roman" w:hAnsi="Times New Roman"/>
          <w:b/>
          <w:bCs/>
          <w:sz w:val="28"/>
          <w:szCs w:val="28"/>
        </w:rPr>
        <w:t>Auto Finance &amp; Car Rental</w:t>
      </w:r>
      <w:r w:rsidR="0046294C" w:rsidRPr="00716E15">
        <w:rPr>
          <w:rFonts w:ascii="Times New Roman" w:hAnsi="Times New Roman"/>
          <w:b/>
          <w:bCs/>
          <w:sz w:val="28"/>
          <w:szCs w:val="28"/>
        </w:rPr>
        <w:t xml:space="preserve">: </w:t>
      </w:r>
    </w:p>
    <w:p w14:paraId="60984C73" w14:textId="594D7A4A" w:rsidR="00716E15" w:rsidRDefault="00065B3B" w:rsidP="00716E15">
      <w:pPr>
        <w:spacing w:line="275" w:lineRule="auto"/>
        <w:ind w:left="590"/>
        <w:rPr>
          <w:rFonts w:ascii="Times New Roman" w:hAnsi="Times New Roman"/>
          <w:sz w:val="28"/>
          <w:szCs w:val="28"/>
        </w:rPr>
      </w:pPr>
      <w:r w:rsidRPr="00065B3B">
        <w:rPr>
          <w:rFonts w:ascii="Times New Roman" w:hAnsi="Times New Roman"/>
          <w:sz w:val="28"/>
          <w:szCs w:val="28"/>
        </w:rPr>
        <w:t>Remote fuel cut-off and instant power disconnection alarms offer aggressive, proactive anti-theft countermeasures for high-risk leased vehicles</w:t>
      </w:r>
      <w:r w:rsidR="0046294C" w:rsidRPr="0046294C">
        <w:rPr>
          <w:rFonts w:ascii="Times New Roman" w:hAnsi="Times New Roman"/>
          <w:sz w:val="28"/>
          <w:szCs w:val="28"/>
        </w:rPr>
        <w:t>.</w:t>
      </w:r>
    </w:p>
    <w:p w14:paraId="0FEE12A3" w14:textId="7D364408" w:rsidR="00716E15" w:rsidRPr="007734F6" w:rsidRDefault="00065B3B" w:rsidP="007734F6">
      <w:pPr>
        <w:pStyle w:val="a9"/>
        <w:numPr>
          <w:ilvl w:val="0"/>
          <w:numId w:val="14"/>
        </w:numPr>
        <w:spacing w:line="275" w:lineRule="auto"/>
        <w:rPr>
          <w:rFonts w:ascii="Times New Roman" w:hAnsi="Times New Roman"/>
          <w:b/>
          <w:bCs/>
          <w:sz w:val="28"/>
          <w:szCs w:val="28"/>
        </w:rPr>
      </w:pPr>
      <w:r w:rsidRPr="00065B3B">
        <w:rPr>
          <w:rFonts w:ascii="Times New Roman" w:hAnsi="Times New Roman"/>
          <w:b/>
          <w:bCs/>
          <w:sz w:val="28"/>
          <w:szCs w:val="28"/>
        </w:rPr>
        <w:t>Enterprise Fleet &amp; Logistics</w:t>
      </w:r>
      <w:r w:rsidR="0046294C" w:rsidRPr="007734F6">
        <w:rPr>
          <w:rFonts w:ascii="Times New Roman" w:hAnsi="Times New Roman"/>
          <w:b/>
          <w:bCs/>
          <w:sz w:val="28"/>
          <w:szCs w:val="28"/>
        </w:rPr>
        <w:t xml:space="preserve">: </w:t>
      </w:r>
    </w:p>
    <w:p w14:paraId="13553E10" w14:textId="4C3A36B5" w:rsidR="0046294C" w:rsidRPr="0046294C" w:rsidRDefault="00065B3B" w:rsidP="00716E15">
      <w:pPr>
        <w:spacing w:line="275" w:lineRule="auto"/>
        <w:ind w:left="590"/>
        <w:rPr>
          <w:rFonts w:ascii="Times New Roman" w:hAnsi="Times New Roman"/>
          <w:sz w:val="28"/>
          <w:szCs w:val="28"/>
        </w:rPr>
      </w:pPr>
      <w:r w:rsidRPr="00065B3B">
        <w:rPr>
          <w:rFonts w:ascii="Times New Roman" w:hAnsi="Times New Roman"/>
          <w:sz w:val="28"/>
          <w:szCs w:val="28"/>
        </w:rPr>
        <w:t>Precise ACC ignition detection and offline data compensation provide continuous, accurate oversight of engine idle times and true driving routes</w:t>
      </w:r>
    </w:p>
    <w:p w14:paraId="24884FD0" w14:textId="3B4B5AE4" w:rsidR="0046294C" w:rsidRPr="00716E15" w:rsidRDefault="0046294C" w:rsidP="00716E15">
      <w:pPr>
        <w:pStyle w:val="a9"/>
        <w:numPr>
          <w:ilvl w:val="0"/>
          <w:numId w:val="8"/>
        </w:numPr>
        <w:spacing w:line="275" w:lineRule="auto"/>
        <w:rPr>
          <w:rFonts w:ascii="Times New Roman" w:eastAsiaTheme="minorEastAsia" w:hAnsi="Times New Roman"/>
          <w:b/>
          <w:bCs/>
          <w:kern w:val="0"/>
          <w:sz w:val="32"/>
          <w:szCs w:val="32"/>
        </w:rPr>
      </w:pPr>
      <w:r w:rsidRPr="00716E15">
        <w:rPr>
          <w:rFonts w:ascii="Times New Roman" w:eastAsiaTheme="minorEastAsia" w:hAnsi="Times New Roman"/>
          <w:b/>
          <w:bCs/>
          <w:kern w:val="0"/>
          <w:sz w:val="32"/>
          <w:szCs w:val="32"/>
        </w:rPr>
        <w:t>Technical Specifications</w:t>
      </w:r>
    </w:p>
    <w:p w14:paraId="1C6AB508" w14:textId="12FAD12A" w:rsidR="0046294C" w:rsidRPr="00716E15" w:rsidRDefault="00716E15" w:rsidP="007734F6">
      <w:pPr>
        <w:spacing w:line="275" w:lineRule="auto"/>
        <w:ind w:firstLineChars="100" w:firstLine="300"/>
        <w:jc w:val="left"/>
        <w:rPr>
          <w:rFonts w:ascii="Times New Roman" w:eastAsiaTheme="minorEastAsia" w:hAnsi="Times New Roman"/>
          <w:kern w:val="0"/>
          <w:sz w:val="30"/>
          <w:szCs w:val="30"/>
        </w:rPr>
      </w:pPr>
      <w:r w:rsidRPr="00716E15">
        <w:rPr>
          <w:rFonts w:ascii="Times New Roman" w:eastAsiaTheme="minorEastAsia" w:hAnsi="Times New Roman" w:hint="eastAsia"/>
          <w:kern w:val="0"/>
          <w:sz w:val="30"/>
          <w:szCs w:val="30"/>
        </w:rPr>
        <w:t xml:space="preserve">3.1 </w:t>
      </w:r>
      <w:r w:rsidR="0046294C" w:rsidRPr="00716E15">
        <w:rPr>
          <w:rFonts w:ascii="Times New Roman" w:eastAsiaTheme="minorEastAsia" w:hAnsi="Times New Roman"/>
          <w:kern w:val="0"/>
          <w:sz w:val="30"/>
          <w:szCs w:val="30"/>
        </w:rPr>
        <w:t>Cellular &amp; GNSS</w:t>
      </w:r>
    </w:p>
    <w:tbl>
      <w:tblPr>
        <w:tblStyle w:val="Style10"/>
        <w:tblW w:w="5000" w:type="pct"/>
        <w:tblInd w:w="0" w:type="dxa"/>
        <w:tblBorders>
          <w:top w:val="single" w:sz="6" w:space="0" w:color="C4C7C5"/>
          <w:left w:val="single" w:sz="6" w:space="0" w:color="C4C7C5"/>
          <w:bottom w:val="single" w:sz="6" w:space="0" w:color="C4C7C5"/>
          <w:right w:val="single" w:sz="6" w:space="0" w:color="C4C7C5"/>
          <w:insideH w:val="single" w:sz="6" w:space="0" w:color="C4C7C5"/>
          <w:insideV w:val="single" w:sz="6" w:space="0" w:color="C4C7C5"/>
        </w:tblBorders>
        <w:tblLayout w:type="fixed"/>
        <w:tblLook w:val="04A0" w:firstRow="1" w:lastRow="0" w:firstColumn="1" w:lastColumn="0" w:noHBand="0" w:noVBand="1"/>
      </w:tblPr>
      <w:tblGrid>
        <w:gridCol w:w="2764"/>
        <w:gridCol w:w="1906"/>
        <w:gridCol w:w="3620"/>
      </w:tblGrid>
      <w:tr w:rsidR="0046294C" w14:paraId="6E83CADC" w14:textId="77777777" w:rsidTr="000478FA">
        <w:tc>
          <w:tcPr>
            <w:tcW w:w="2764"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730F2B09" w14:textId="77777777" w:rsidR="0046294C" w:rsidRDefault="0046294C" w:rsidP="00917056">
            <w:pPr>
              <w:spacing w:before="120" w:after="120" w:line="275" w:lineRule="auto"/>
              <w:rPr>
                <w:rFonts w:ascii="Times New Roman" w:hAnsi="Times New Roman"/>
                <w:b/>
                <w:bCs/>
                <w:color w:val="1F1F1F"/>
                <w:sz w:val="24"/>
                <w:szCs w:val="24"/>
              </w:rPr>
            </w:pPr>
            <w:r>
              <w:rPr>
                <w:rFonts w:ascii="Times New Roman" w:eastAsia="Arial" w:hAnsi="Times New Roman"/>
                <w:b/>
                <w:bCs/>
                <w:color w:val="1F1F1F"/>
                <w:sz w:val="24"/>
                <w:szCs w:val="24"/>
              </w:rPr>
              <w:t>Category</w:t>
            </w:r>
          </w:p>
        </w:tc>
        <w:tc>
          <w:tcPr>
            <w:tcW w:w="1906"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27F2E119" w14:textId="77777777" w:rsidR="0046294C" w:rsidRDefault="0046294C" w:rsidP="00917056">
            <w:pPr>
              <w:spacing w:before="120" w:after="120" w:line="275" w:lineRule="auto"/>
              <w:rPr>
                <w:rFonts w:ascii="Times New Roman" w:hAnsi="Times New Roman"/>
                <w:b/>
                <w:bCs/>
                <w:color w:val="1F1F1F"/>
                <w:sz w:val="24"/>
                <w:szCs w:val="24"/>
              </w:rPr>
            </w:pPr>
            <w:r>
              <w:rPr>
                <w:rFonts w:ascii="Times New Roman" w:eastAsia="Arial" w:hAnsi="Times New Roman"/>
                <w:b/>
                <w:bCs/>
                <w:color w:val="1F1F1F"/>
                <w:sz w:val="24"/>
                <w:szCs w:val="24"/>
              </w:rPr>
              <w:t>Specification</w:t>
            </w:r>
          </w:p>
        </w:tc>
        <w:tc>
          <w:tcPr>
            <w:tcW w:w="3620"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2BB2340E" w14:textId="77777777" w:rsidR="0046294C" w:rsidRDefault="0046294C" w:rsidP="00917056">
            <w:pPr>
              <w:spacing w:before="120" w:after="120" w:line="275" w:lineRule="auto"/>
              <w:rPr>
                <w:rFonts w:ascii="Times New Roman" w:hAnsi="Times New Roman"/>
                <w:b/>
                <w:bCs/>
                <w:color w:val="1F1F1F"/>
                <w:sz w:val="24"/>
                <w:szCs w:val="24"/>
              </w:rPr>
            </w:pPr>
            <w:r>
              <w:rPr>
                <w:rFonts w:ascii="Times New Roman" w:eastAsia="Arial" w:hAnsi="Times New Roman"/>
                <w:b/>
                <w:bCs/>
                <w:color w:val="1F1F1F"/>
                <w:sz w:val="24"/>
                <w:szCs w:val="24"/>
              </w:rPr>
              <w:t>Description</w:t>
            </w:r>
          </w:p>
        </w:tc>
      </w:tr>
      <w:tr w:rsidR="0046294C" w14:paraId="34AF18AB" w14:textId="77777777" w:rsidTr="000478FA">
        <w:tc>
          <w:tcPr>
            <w:tcW w:w="2764"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vAlign w:val="center"/>
          </w:tcPr>
          <w:p w14:paraId="510A4897" w14:textId="17422748" w:rsidR="0046294C" w:rsidRDefault="000B25BB" w:rsidP="00BA7FBE">
            <w:pPr>
              <w:spacing w:before="120" w:after="120" w:line="275" w:lineRule="auto"/>
              <w:rPr>
                <w:rFonts w:ascii="Times New Roman" w:hAnsi="Times New Roman"/>
                <w:color w:val="1F1F1F"/>
                <w:sz w:val="24"/>
                <w:szCs w:val="24"/>
              </w:rPr>
            </w:pPr>
            <w:r w:rsidRPr="000B25BB">
              <w:rPr>
                <w:rFonts w:ascii="Times New Roman" w:hAnsi="Times New Roman"/>
                <w:color w:val="1F1F1F"/>
                <w:sz w:val="24"/>
                <w:szCs w:val="24"/>
              </w:rPr>
              <w:t>Network Bands</w:t>
            </w:r>
          </w:p>
        </w:tc>
        <w:tc>
          <w:tcPr>
            <w:tcW w:w="1906"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vAlign w:val="center"/>
          </w:tcPr>
          <w:p w14:paraId="128FADA3" w14:textId="06C89DB3" w:rsidR="0046294C" w:rsidRDefault="000478FA" w:rsidP="00BA7FBE">
            <w:pPr>
              <w:spacing w:before="120" w:after="120" w:line="275" w:lineRule="auto"/>
              <w:rPr>
                <w:rFonts w:ascii="Times New Roman" w:hAnsi="Times New Roman"/>
                <w:color w:val="1F1F1F"/>
                <w:sz w:val="24"/>
                <w:szCs w:val="24"/>
              </w:rPr>
            </w:pPr>
            <w:r w:rsidRPr="000478FA">
              <w:rPr>
                <w:rFonts w:ascii="Times New Roman" w:hAnsi="Times New Roman"/>
                <w:color w:val="1F1F1F"/>
                <w:sz w:val="24"/>
                <w:szCs w:val="24"/>
              </w:rPr>
              <w:t>4G LTE-FDD &amp; 2G GSM</w:t>
            </w:r>
          </w:p>
        </w:tc>
        <w:tc>
          <w:tcPr>
            <w:tcW w:w="3620"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vAlign w:val="center"/>
          </w:tcPr>
          <w:p w14:paraId="2D050575" w14:textId="4E872D43" w:rsidR="0046294C" w:rsidRDefault="000B25BB" w:rsidP="00BA7FBE">
            <w:pPr>
              <w:spacing w:line="275" w:lineRule="auto"/>
              <w:jc w:val="left"/>
              <w:rPr>
                <w:rFonts w:ascii="Times New Roman" w:hAnsi="Times New Roman"/>
                <w:color w:val="1F1F1F"/>
                <w:sz w:val="24"/>
                <w:szCs w:val="24"/>
              </w:rPr>
            </w:pPr>
            <w:r w:rsidRPr="000B25BB">
              <w:rPr>
                <w:rFonts w:ascii="Times New Roman" w:hAnsi="Times New Roman"/>
                <w:color w:val="1F1F1F"/>
                <w:sz w:val="24"/>
                <w:szCs w:val="24"/>
              </w:rPr>
              <w:t>Network Bands</w:t>
            </w:r>
            <w:r w:rsidRPr="000B25BB">
              <w:rPr>
                <w:rFonts w:ascii="Times New Roman" w:hAnsi="Times New Roman"/>
                <w:color w:val="1F1F1F"/>
                <w:sz w:val="24"/>
                <w:szCs w:val="24"/>
              </w:rPr>
              <w:tab/>
              <w:t>4G LTE-FDD &amp; 2G GSM</w:t>
            </w:r>
            <w:r w:rsidRPr="000B25BB">
              <w:rPr>
                <w:rFonts w:ascii="Times New Roman" w:hAnsi="Times New Roman"/>
                <w:color w:val="1F1F1F"/>
                <w:sz w:val="24"/>
                <w:szCs w:val="24"/>
              </w:rPr>
              <w:tab/>
              <w:t>Comprehensive coverage (LTE: B1/B2/B3/B4/B5/B7/B8/B28/B66; GSM: 850/900/1800/1900MHz) for seamless cross-border roaming.</w:t>
            </w:r>
          </w:p>
        </w:tc>
      </w:tr>
      <w:tr w:rsidR="0046294C" w14:paraId="405A222E" w14:textId="77777777" w:rsidTr="000478FA">
        <w:tc>
          <w:tcPr>
            <w:tcW w:w="2764"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vAlign w:val="center"/>
          </w:tcPr>
          <w:p w14:paraId="3C5236AE" w14:textId="1A2EDCE2" w:rsidR="0046294C" w:rsidRDefault="000478FA" w:rsidP="00BA7FBE">
            <w:pPr>
              <w:spacing w:before="120" w:after="120" w:line="275" w:lineRule="auto"/>
              <w:rPr>
                <w:rFonts w:ascii="Times New Roman" w:hAnsi="Times New Roman"/>
                <w:color w:val="1F1F1F"/>
                <w:sz w:val="24"/>
                <w:szCs w:val="24"/>
              </w:rPr>
            </w:pPr>
            <w:r w:rsidRPr="000478FA">
              <w:rPr>
                <w:rFonts w:ascii="Times New Roman" w:hAnsi="Times New Roman"/>
                <w:color w:val="1F1F1F"/>
                <w:sz w:val="24"/>
                <w:szCs w:val="24"/>
              </w:rPr>
              <w:t>Positioning Mode</w:t>
            </w:r>
          </w:p>
        </w:tc>
        <w:tc>
          <w:tcPr>
            <w:tcW w:w="1906"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vAlign w:val="center"/>
          </w:tcPr>
          <w:p w14:paraId="390893E4" w14:textId="102D4343" w:rsidR="0046294C" w:rsidRDefault="000478FA" w:rsidP="00BA7FBE">
            <w:pPr>
              <w:spacing w:before="120" w:after="120" w:line="275" w:lineRule="auto"/>
              <w:rPr>
                <w:rFonts w:ascii="Times New Roman" w:hAnsi="Times New Roman"/>
                <w:color w:val="1F1F1F"/>
                <w:sz w:val="24"/>
                <w:szCs w:val="24"/>
              </w:rPr>
            </w:pPr>
            <w:r w:rsidRPr="000478FA">
              <w:rPr>
                <w:rFonts w:ascii="Times New Roman" w:hAnsi="Times New Roman"/>
                <w:color w:val="1F1F1F"/>
                <w:sz w:val="24"/>
                <w:szCs w:val="24"/>
              </w:rPr>
              <w:t>BDS + GPS</w:t>
            </w:r>
          </w:p>
        </w:tc>
        <w:tc>
          <w:tcPr>
            <w:tcW w:w="3620"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vAlign w:val="center"/>
          </w:tcPr>
          <w:p w14:paraId="191E7423" w14:textId="5A116E07" w:rsidR="0046294C" w:rsidRPr="000478FA" w:rsidRDefault="000478FA" w:rsidP="00BA7FBE">
            <w:pPr>
              <w:spacing w:line="275" w:lineRule="auto"/>
              <w:jc w:val="left"/>
              <w:rPr>
                <w:rFonts w:ascii="Times New Roman" w:eastAsiaTheme="minorEastAsia" w:hAnsi="Times New Roman" w:hint="eastAsia"/>
                <w:color w:val="1F1F1F"/>
                <w:sz w:val="24"/>
                <w:szCs w:val="24"/>
              </w:rPr>
            </w:pPr>
            <w:r w:rsidRPr="000478FA">
              <w:rPr>
                <w:rFonts w:ascii="Times New Roman" w:eastAsia="Arial" w:hAnsi="Times New Roman"/>
                <w:color w:val="1F1F1F"/>
                <w:sz w:val="24"/>
                <w:szCs w:val="24"/>
              </w:rPr>
              <w:t>Dual-constellation tracking ensures highly accurate visibility via an internal anti-interference ceramic antenna.</w:t>
            </w:r>
          </w:p>
        </w:tc>
      </w:tr>
      <w:tr w:rsidR="0046294C" w:rsidRPr="0046294C" w14:paraId="03F4BEBF" w14:textId="77777777" w:rsidTr="000478FA">
        <w:tc>
          <w:tcPr>
            <w:tcW w:w="2764"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vAlign w:val="center"/>
          </w:tcPr>
          <w:p w14:paraId="5CDE12C7" w14:textId="2A539CB5" w:rsidR="0046294C" w:rsidRDefault="000478FA" w:rsidP="00BA7FBE">
            <w:pPr>
              <w:spacing w:before="120" w:after="120" w:line="275" w:lineRule="auto"/>
              <w:rPr>
                <w:rFonts w:ascii="Times New Roman" w:hAnsi="Times New Roman"/>
                <w:color w:val="1F1F1F"/>
                <w:sz w:val="24"/>
                <w:szCs w:val="24"/>
              </w:rPr>
            </w:pPr>
            <w:r w:rsidRPr="000478FA">
              <w:rPr>
                <w:rFonts w:ascii="Times New Roman" w:hAnsi="Times New Roman"/>
                <w:color w:val="1F1F1F"/>
                <w:sz w:val="24"/>
                <w:szCs w:val="24"/>
              </w:rPr>
              <w:t>Startup Time</w:t>
            </w:r>
          </w:p>
        </w:tc>
        <w:tc>
          <w:tcPr>
            <w:tcW w:w="1906"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vAlign w:val="center"/>
          </w:tcPr>
          <w:p w14:paraId="4E8354DA" w14:textId="013525B1" w:rsidR="0046294C" w:rsidRDefault="000478FA" w:rsidP="00BA7FBE">
            <w:pPr>
              <w:spacing w:before="120" w:after="120" w:line="275" w:lineRule="auto"/>
              <w:rPr>
                <w:rFonts w:ascii="Times New Roman" w:hAnsi="Times New Roman"/>
                <w:color w:val="1F1F1F"/>
                <w:sz w:val="24"/>
                <w:szCs w:val="24"/>
              </w:rPr>
            </w:pPr>
            <w:r w:rsidRPr="000478FA">
              <w:rPr>
                <w:rFonts w:ascii="Times New Roman" w:hAnsi="Times New Roman"/>
                <w:color w:val="1F1F1F"/>
                <w:sz w:val="24"/>
                <w:szCs w:val="24"/>
              </w:rPr>
              <w:t>Cold: Avg 32s | Hot: Avg 1s</w:t>
            </w:r>
          </w:p>
        </w:tc>
        <w:tc>
          <w:tcPr>
            <w:tcW w:w="3620"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vAlign w:val="center"/>
          </w:tcPr>
          <w:p w14:paraId="1F5B1301" w14:textId="619B1674" w:rsidR="0046294C" w:rsidRPr="000478FA" w:rsidRDefault="000478FA" w:rsidP="00BA7FBE">
            <w:pPr>
              <w:spacing w:line="275" w:lineRule="auto"/>
              <w:jc w:val="left"/>
              <w:rPr>
                <w:rFonts w:ascii="Times New Roman" w:eastAsiaTheme="minorEastAsia" w:hAnsi="Times New Roman" w:hint="eastAsia"/>
                <w:color w:val="1F1F1F"/>
                <w:sz w:val="24"/>
                <w:szCs w:val="24"/>
              </w:rPr>
            </w:pPr>
            <w:r w:rsidRPr="000478FA">
              <w:rPr>
                <w:rFonts w:ascii="Times New Roman" w:eastAsiaTheme="minorEastAsia" w:hAnsi="Times New Roman"/>
                <w:color w:val="1F1F1F"/>
                <w:sz w:val="24"/>
                <w:szCs w:val="24"/>
              </w:rPr>
              <w:t>Rapid Time-To-First-Fix (TTFF) supported by AGPS for instant location acquisition.</w:t>
            </w:r>
          </w:p>
        </w:tc>
      </w:tr>
      <w:tr w:rsidR="0046294C" w14:paraId="4984B0E5" w14:textId="77777777" w:rsidTr="000478FA">
        <w:tc>
          <w:tcPr>
            <w:tcW w:w="2764"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vAlign w:val="center"/>
          </w:tcPr>
          <w:p w14:paraId="5F464D66" w14:textId="313D4008" w:rsidR="0046294C" w:rsidRDefault="000478FA" w:rsidP="00BA7FBE">
            <w:pPr>
              <w:spacing w:before="120" w:after="120" w:line="275" w:lineRule="auto"/>
              <w:rPr>
                <w:rFonts w:ascii="Times New Roman" w:hAnsi="Times New Roman"/>
                <w:color w:val="1F1F1F"/>
                <w:sz w:val="24"/>
                <w:szCs w:val="24"/>
              </w:rPr>
            </w:pPr>
            <w:r w:rsidRPr="000478FA">
              <w:rPr>
                <w:rFonts w:ascii="Times New Roman" w:hAnsi="Times New Roman"/>
                <w:color w:val="1F1F1F"/>
                <w:sz w:val="24"/>
                <w:szCs w:val="24"/>
              </w:rPr>
              <w:lastRenderedPageBreak/>
              <w:t>Sensitivity</w:t>
            </w:r>
          </w:p>
        </w:tc>
        <w:tc>
          <w:tcPr>
            <w:tcW w:w="1906"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vAlign w:val="center"/>
          </w:tcPr>
          <w:p w14:paraId="27141BBF" w14:textId="1919359C" w:rsidR="0046294C" w:rsidRDefault="000478FA" w:rsidP="00BA7FBE">
            <w:pPr>
              <w:spacing w:before="120" w:after="120" w:line="275" w:lineRule="auto"/>
              <w:rPr>
                <w:rFonts w:ascii="Times New Roman" w:hAnsi="Times New Roman"/>
                <w:color w:val="1F1F1F"/>
                <w:sz w:val="24"/>
                <w:szCs w:val="24"/>
              </w:rPr>
            </w:pPr>
            <w:r w:rsidRPr="000478FA">
              <w:rPr>
                <w:rFonts w:ascii="Times New Roman" w:hAnsi="Times New Roman"/>
                <w:color w:val="1F1F1F"/>
                <w:sz w:val="24"/>
                <w:szCs w:val="24"/>
              </w:rPr>
              <w:t>Tracking: -162 dBm</w:t>
            </w:r>
          </w:p>
        </w:tc>
        <w:tc>
          <w:tcPr>
            <w:tcW w:w="3620"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vAlign w:val="center"/>
          </w:tcPr>
          <w:p w14:paraId="4979321F" w14:textId="1D19C44B" w:rsidR="0046294C" w:rsidRDefault="000478FA" w:rsidP="00BA7FBE">
            <w:pPr>
              <w:spacing w:line="275" w:lineRule="auto"/>
              <w:jc w:val="left"/>
              <w:rPr>
                <w:rFonts w:ascii="Times New Roman" w:hAnsi="Times New Roman"/>
                <w:color w:val="1F1F1F"/>
                <w:sz w:val="24"/>
                <w:szCs w:val="24"/>
              </w:rPr>
            </w:pPr>
            <w:r w:rsidRPr="000478FA">
              <w:rPr>
                <w:rFonts w:ascii="Times New Roman" w:hAnsi="Times New Roman"/>
                <w:color w:val="1F1F1F"/>
                <w:sz w:val="24"/>
                <w:szCs w:val="24"/>
              </w:rPr>
              <w:t>Maintains a strong satellite lock under challenging environmental conditions.</w:t>
            </w:r>
          </w:p>
        </w:tc>
      </w:tr>
    </w:tbl>
    <w:p w14:paraId="75AEE256" w14:textId="77777777" w:rsidR="007734F6" w:rsidRDefault="007734F6" w:rsidP="007734F6">
      <w:pPr>
        <w:spacing w:line="275" w:lineRule="auto"/>
        <w:jc w:val="left"/>
        <w:rPr>
          <w:rFonts w:ascii="Times New Roman" w:eastAsiaTheme="minorEastAsia" w:hAnsi="Times New Roman" w:hint="eastAsia"/>
          <w:kern w:val="0"/>
          <w:sz w:val="30"/>
          <w:szCs w:val="30"/>
        </w:rPr>
      </w:pPr>
    </w:p>
    <w:p w14:paraId="78D688EA" w14:textId="4345F45D" w:rsidR="0046294C" w:rsidRPr="007734F6" w:rsidRDefault="007734F6" w:rsidP="000478FA">
      <w:pPr>
        <w:widowControl/>
        <w:spacing w:after="160" w:line="278" w:lineRule="auto"/>
        <w:ind w:firstLineChars="100" w:firstLine="300"/>
        <w:jc w:val="left"/>
        <w:rPr>
          <w:rFonts w:ascii="Times New Roman" w:eastAsiaTheme="minorEastAsia" w:hAnsi="Times New Roman"/>
          <w:kern w:val="0"/>
          <w:sz w:val="30"/>
          <w:szCs w:val="30"/>
        </w:rPr>
      </w:pPr>
      <w:r>
        <w:rPr>
          <w:rFonts w:ascii="Times New Roman" w:eastAsiaTheme="minorEastAsia" w:hAnsi="Times New Roman" w:hint="eastAsia"/>
          <w:kern w:val="0"/>
          <w:sz w:val="30"/>
          <w:szCs w:val="30"/>
        </w:rPr>
        <w:t xml:space="preserve">3.2 </w:t>
      </w:r>
      <w:r w:rsidR="0046294C" w:rsidRPr="007734F6">
        <w:rPr>
          <w:rFonts w:ascii="Times New Roman" w:eastAsiaTheme="minorEastAsia" w:hAnsi="Times New Roman"/>
          <w:kern w:val="0"/>
          <w:sz w:val="30"/>
          <w:szCs w:val="30"/>
        </w:rPr>
        <w:t>Power &amp; Electrical</w:t>
      </w:r>
    </w:p>
    <w:tbl>
      <w:tblPr>
        <w:tblStyle w:val="Style11"/>
        <w:tblW w:w="5000" w:type="pct"/>
        <w:tblInd w:w="0" w:type="dxa"/>
        <w:tblBorders>
          <w:top w:val="single" w:sz="6" w:space="0" w:color="C4C7C5"/>
          <w:left w:val="single" w:sz="6" w:space="0" w:color="C4C7C5"/>
          <w:bottom w:val="single" w:sz="6" w:space="0" w:color="C4C7C5"/>
          <w:right w:val="single" w:sz="6" w:space="0" w:color="C4C7C5"/>
          <w:insideH w:val="single" w:sz="6" w:space="0" w:color="C4C7C5"/>
          <w:insideV w:val="single" w:sz="6" w:space="0" w:color="C4C7C5"/>
        </w:tblBorders>
        <w:tblLayout w:type="fixed"/>
        <w:tblLook w:val="04A0" w:firstRow="1" w:lastRow="0" w:firstColumn="1" w:lastColumn="0" w:noHBand="0" w:noVBand="1"/>
      </w:tblPr>
      <w:tblGrid>
        <w:gridCol w:w="2764"/>
        <w:gridCol w:w="2763"/>
        <w:gridCol w:w="2763"/>
      </w:tblGrid>
      <w:tr w:rsidR="0046294C" w14:paraId="62D4222C" w14:textId="77777777" w:rsidTr="000478FA">
        <w:tc>
          <w:tcPr>
            <w:tcW w:w="2764"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594F6E32" w14:textId="77777777" w:rsidR="0046294C" w:rsidRDefault="0046294C" w:rsidP="00917056">
            <w:pPr>
              <w:spacing w:before="120" w:after="120" w:line="275" w:lineRule="auto"/>
              <w:rPr>
                <w:rFonts w:ascii="Times New Roman" w:hAnsi="Times New Roman"/>
                <w:b/>
                <w:bCs/>
                <w:color w:val="1F1F1F"/>
                <w:sz w:val="24"/>
                <w:szCs w:val="24"/>
              </w:rPr>
            </w:pPr>
            <w:r>
              <w:rPr>
                <w:rFonts w:ascii="Times New Roman" w:eastAsia="Arial" w:hAnsi="Times New Roman"/>
                <w:b/>
                <w:bCs/>
                <w:color w:val="1F1F1F"/>
                <w:sz w:val="24"/>
                <w:szCs w:val="24"/>
              </w:rPr>
              <w:t>Category</w:t>
            </w:r>
          </w:p>
        </w:tc>
        <w:tc>
          <w:tcPr>
            <w:tcW w:w="2763"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57436860" w14:textId="77777777" w:rsidR="0046294C" w:rsidRDefault="0046294C" w:rsidP="00917056">
            <w:pPr>
              <w:spacing w:before="120" w:after="120" w:line="275" w:lineRule="auto"/>
              <w:rPr>
                <w:rFonts w:ascii="Times New Roman" w:hAnsi="Times New Roman"/>
                <w:b/>
                <w:bCs/>
                <w:color w:val="1F1F1F"/>
                <w:sz w:val="24"/>
                <w:szCs w:val="24"/>
              </w:rPr>
            </w:pPr>
            <w:r>
              <w:rPr>
                <w:rFonts w:ascii="Times New Roman" w:eastAsia="Arial" w:hAnsi="Times New Roman"/>
                <w:b/>
                <w:bCs/>
                <w:color w:val="1F1F1F"/>
                <w:sz w:val="24"/>
                <w:szCs w:val="24"/>
              </w:rPr>
              <w:t>Specification</w:t>
            </w:r>
          </w:p>
        </w:tc>
        <w:tc>
          <w:tcPr>
            <w:tcW w:w="2763"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50082083" w14:textId="77777777" w:rsidR="0046294C" w:rsidRDefault="0046294C" w:rsidP="00917056">
            <w:pPr>
              <w:spacing w:before="120" w:after="120" w:line="275" w:lineRule="auto"/>
              <w:rPr>
                <w:rFonts w:ascii="Times New Roman" w:hAnsi="Times New Roman"/>
                <w:b/>
                <w:bCs/>
                <w:color w:val="1F1F1F"/>
                <w:sz w:val="24"/>
                <w:szCs w:val="24"/>
              </w:rPr>
            </w:pPr>
            <w:r>
              <w:rPr>
                <w:rFonts w:ascii="Times New Roman" w:eastAsia="Arial" w:hAnsi="Times New Roman"/>
                <w:b/>
                <w:bCs/>
                <w:color w:val="1F1F1F"/>
                <w:sz w:val="24"/>
                <w:szCs w:val="24"/>
              </w:rPr>
              <w:t>Description</w:t>
            </w:r>
          </w:p>
        </w:tc>
      </w:tr>
      <w:tr w:rsidR="0046294C" w14:paraId="6FD68C95" w14:textId="77777777" w:rsidTr="000478FA">
        <w:tc>
          <w:tcPr>
            <w:tcW w:w="2764"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7F2FD0FD" w14:textId="2A626995" w:rsidR="0046294C" w:rsidRDefault="000478FA" w:rsidP="00917056">
            <w:pPr>
              <w:spacing w:before="120" w:after="120" w:line="275" w:lineRule="auto"/>
              <w:rPr>
                <w:rFonts w:ascii="Times New Roman" w:hAnsi="Times New Roman"/>
                <w:color w:val="1F1F1F"/>
                <w:sz w:val="24"/>
                <w:szCs w:val="24"/>
              </w:rPr>
            </w:pPr>
            <w:r w:rsidRPr="000478FA">
              <w:rPr>
                <w:rFonts w:ascii="Times New Roman" w:hAnsi="Times New Roman"/>
                <w:color w:val="1F1F1F"/>
                <w:sz w:val="24"/>
                <w:szCs w:val="24"/>
              </w:rPr>
              <w:t>Operating Voltage</w:t>
            </w:r>
          </w:p>
        </w:tc>
        <w:tc>
          <w:tcPr>
            <w:tcW w:w="2763"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68718666" w14:textId="677FA509" w:rsidR="0046294C" w:rsidRDefault="000478FA" w:rsidP="00917056">
            <w:pPr>
              <w:spacing w:before="120" w:after="120" w:line="275" w:lineRule="auto"/>
              <w:rPr>
                <w:rFonts w:ascii="Times New Roman" w:hAnsi="Times New Roman"/>
                <w:color w:val="1F1F1F"/>
                <w:sz w:val="24"/>
                <w:szCs w:val="24"/>
              </w:rPr>
            </w:pPr>
            <w:r w:rsidRPr="000478FA">
              <w:rPr>
                <w:rFonts w:ascii="Times New Roman" w:hAnsi="Times New Roman"/>
                <w:color w:val="1F1F1F"/>
                <w:sz w:val="24"/>
                <w:szCs w:val="24"/>
              </w:rPr>
              <w:t>DC 9V - 90V</w:t>
            </w:r>
          </w:p>
        </w:tc>
        <w:tc>
          <w:tcPr>
            <w:tcW w:w="2763"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663DE712" w14:textId="54BCB2E5" w:rsidR="0046294C" w:rsidRDefault="000478FA" w:rsidP="00BA7FBE">
            <w:pPr>
              <w:spacing w:line="275" w:lineRule="auto"/>
              <w:jc w:val="left"/>
              <w:rPr>
                <w:rFonts w:ascii="Times New Roman" w:hAnsi="Times New Roman"/>
                <w:color w:val="1F1F1F"/>
                <w:sz w:val="24"/>
                <w:szCs w:val="24"/>
              </w:rPr>
            </w:pPr>
            <w:r w:rsidRPr="000478FA">
              <w:rPr>
                <w:rFonts w:ascii="Times New Roman" w:hAnsi="Times New Roman"/>
                <w:color w:val="1F1F1F"/>
                <w:sz w:val="24"/>
                <w:szCs w:val="24"/>
              </w:rPr>
              <w:t>Industrial-grade wide voltage architecture preventing high-voltage burnout across mixed fleets.</w:t>
            </w:r>
          </w:p>
        </w:tc>
      </w:tr>
      <w:tr w:rsidR="0046294C" w14:paraId="2F284B35" w14:textId="77777777" w:rsidTr="000478FA">
        <w:tc>
          <w:tcPr>
            <w:tcW w:w="2764"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14DC1150" w14:textId="77777777" w:rsidR="0046294C" w:rsidRDefault="0046294C" w:rsidP="00917056">
            <w:pPr>
              <w:spacing w:before="120" w:after="120" w:line="275" w:lineRule="auto"/>
              <w:rPr>
                <w:rFonts w:ascii="Times New Roman" w:hAnsi="Times New Roman"/>
                <w:color w:val="1F1F1F"/>
                <w:sz w:val="24"/>
                <w:szCs w:val="24"/>
              </w:rPr>
            </w:pPr>
            <w:r>
              <w:rPr>
                <w:rFonts w:ascii="Times New Roman" w:eastAsia="Arial" w:hAnsi="Times New Roman"/>
                <w:color w:val="1F1F1F"/>
                <w:sz w:val="24"/>
                <w:szCs w:val="24"/>
              </w:rPr>
              <w:t>Working Current</w:t>
            </w:r>
          </w:p>
        </w:tc>
        <w:tc>
          <w:tcPr>
            <w:tcW w:w="2763"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5990F42A" w14:textId="26063356" w:rsidR="0046294C" w:rsidRDefault="000478FA" w:rsidP="00917056">
            <w:pPr>
              <w:spacing w:before="120" w:after="120" w:line="275" w:lineRule="auto"/>
              <w:rPr>
                <w:rFonts w:ascii="Times New Roman" w:hAnsi="Times New Roman"/>
                <w:color w:val="1F1F1F"/>
                <w:sz w:val="24"/>
                <w:szCs w:val="24"/>
              </w:rPr>
            </w:pPr>
            <w:r w:rsidRPr="000478FA">
              <w:rPr>
                <w:rFonts w:ascii="Times New Roman" w:hAnsi="Times New Roman"/>
                <w:color w:val="1F1F1F"/>
                <w:sz w:val="24"/>
                <w:szCs w:val="24"/>
              </w:rPr>
              <w:t>Avg 35mA / Avg 10mA @ 12V</w:t>
            </w:r>
          </w:p>
        </w:tc>
        <w:tc>
          <w:tcPr>
            <w:tcW w:w="2763"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28F3E1C0" w14:textId="52F78333" w:rsidR="0046294C" w:rsidRDefault="000478FA" w:rsidP="00BA7FBE">
            <w:pPr>
              <w:spacing w:line="275" w:lineRule="auto"/>
              <w:jc w:val="left"/>
              <w:rPr>
                <w:rFonts w:ascii="Times New Roman" w:hAnsi="Times New Roman"/>
                <w:color w:val="1F1F1F"/>
                <w:sz w:val="24"/>
                <w:szCs w:val="24"/>
              </w:rPr>
            </w:pPr>
            <w:r w:rsidRPr="000478FA">
              <w:rPr>
                <w:rFonts w:ascii="Times New Roman" w:hAnsi="Times New Roman"/>
                <w:color w:val="1F1F1F"/>
                <w:sz w:val="24"/>
                <w:szCs w:val="24"/>
              </w:rPr>
              <w:t>Smart ACC-triggered sleep mechanism significantly lowers average power consumption during idle periods.</w:t>
            </w:r>
          </w:p>
        </w:tc>
      </w:tr>
      <w:tr w:rsidR="0046294C" w14:paraId="6225795E" w14:textId="77777777" w:rsidTr="000478FA">
        <w:tc>
          <w:tcPr>
            <w:tcW w:w="2764"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37D9FC88" w14:textId="2C40052A" w:rsidR="0046294C" w:rsidRDefault="000478FA" w:rsidP="00917056">
            <w:pPr>
              <w:spacing w:before="120" w:after="120" w:line="275" w:lineRule="auto"/>
              <w:rPr>
                <w:rFonts w:ascii="Times New Roman" w:hAnsi="Times New Roman"/>
                <w:color w:val="1F1F1F"/>
                <w:sz w:val="24"/>
                <w:szCs w:val="24"/>
              </w:rPr>
            </w:pPr>
            <w:r w:rsidRPr="000478FA">
              <w:rPr>
                <w:rFonts w:ascii="Times New Roman" w:hAnsi="Times New Roman"/>
                <w:color w:val="1F1F1F"/>
                <w:sz w:val="24"/>
                <w:szCs w:val="24"/>
              </w:rPr>
              <w:t>Backup Battery</w:t>
            </w:r>
          </w:p>
        </w:tc>
        <w:tc>
          <w:tcPr>
            <w:tcW w:w="2763"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40B9C3CD" w14:textId="096DB1F5" w:rsidR="0046294C" w:rsidRDefault="000478FA" w:rsidP="00917056">
            <w:pPr>
              <w:spacing w:before="120" w:after="120" w:line="275" w:lineRule="auto"/>
              <w:rPr>
                <w:rFonts w:ascii="Times New Roman" w:hAnsi="Times New Roman"/>
                <w:color w:val="1F1F1F"/>
                <w:sz w:val="24"/>
                <w:szCs w:val="24"/>
              </w:rPr>
            </w:pPr>
            <w:r w:rsidRPr="000478FA">
              <w:rPr>
                <w:rFonts w:ascii="Times New Roman" w:hAnsi="Times New Roman"/>
                <w:color w:val="1F1F1F"/>
                <w:sz w:val="24"/>
                <w:szCs w:val="24"/>
              </w:rPr>
              <w:t xml:space="preserve">60 </w:t>
            </w:r>
            <w:proofErr w:type="spellStart"/>
            <w:r w:rsidRPr="000478FA">
              <w:rPr>
                <w:rFonts w:ascii="Times New Roman" w:hAnsi="Times New Roman"/>
                <w:color w:val="1F1F1F"/>
                <w:sz w:val="24"/>
                <w:szCs w:val="24"/>
              </w:rPr>
              <w:t>mAh</w:t>
            </w:r>
            <w:proofErr w:type="spellEnd"/>
            <w:r w:rsidRPr="000478FA">
              <w:rPr>
                <w:rFonts w:ascii="Times New Roman" w:hAnsi="Times New Roman"/>
                <w:color w:val="1F1F1F"/>
                <w:sz w:val="24"/>
                <w:szCs w:val="24"/>
              </w:rPr>
              <w:t xml:space="preserve"> (3.7V Polymer)</w:t>
            </w:r>
          </w:p>
        </w:tc>
        <w:tc>
          <w:tcPr>
            <w:tcW w:w="2763"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31995382" w14:textId="296403F4" w:rsidR="0046294C" w:rsidRDefault="000E2B07" w:rsidP="00BA7FBE">
            <w:pPr>
              <w:spacing w:line="275" w:lineRule="auto"/>
              <w:jc w:val="left"/>
              <w:rPr>
                <w:rFonts w:ascii="Times New Roman" w:hAnsi="Times New Roman"/>
                <w:color w:val="1F1F1F"/>
                <w:sz w:val="24"/>
                <w:szCs w:val="24"/>
              </w:rPr>
            </w:pPr>
            <w:r w:rsidRPr="000E2B07">
              <w:rPr>
                <w:rFonts w:ascii="Times New Roman" w:hAnsi="Times New Roman"/>
                <w:color w:val="1F1F1F"/>
                <w:sz w:val="24"/>
                <w:szCs w:val="24"/>
              </w:rPr>
              <w:t>Optional internal battery triggers an instant platform alarm (within 3 seconds) if the main vehicle power is maliciously disconnected.</w:t>
            </w:r>
          </w:p>
        </w:tc>
      </w:tr>
    </w:tbl>
    <w:p w14:paraId="6833F058" w14:textId="0385BF7C" w:rsidR="0046294C" w:rsidRPr="007734F6" w:rsidRDefault="00716E15" w:rsidP="007734F6">
      <w:pPr>
        <w:spacing w:line="275" w:lineRule="auto"/>
        <w:ind w:firstLineChars="100" w:firstLine="280"/>
        <w:jc w:val="left"/>
        <w:rPr>
          <w:rFonts w:ascii="Times New Roman" w:eastAsiaTheme="minorEastAsia" w:hAnsi="Times New Roman"/>
          <w:kern w:val="0"/>
          <w:sz w:val="30"/>
          <w:szCs w:val="30"/>
        </w:rPr>
      </w:pPr>
      <w:r w:rsidRPr="007734F6">
        <w:rPr>
          <w:rFonts w:ascii="Times New Roman" w:eastAsiaTheme="minorEastAsia" w:hAnsi="Times New Roman" w:hint="eastAsia"/>
          <w:kern w:val="0"/>
          <w:sz w:val="28"/>
          <w:szCs w:val="28"/>
        </w:rPr>
        <w:t>3.</w:t>
      </w:r>
      <w:r w:rsidR="007734F6" w:rsidRPr="007734F6">
        <w:rPr>
          <w:rFonts w:ascii="Times New Roman" w:eastAsiaTheme="minorEastAsia" w:hAnsi="Times New Roman" w:hint="eastAsia"/>
          <w:kern w:val="0"/>
          <w:sz w:val="28"/>
          <w:szCs w:val="28"/>
        </w:rPr>
        <w:t xml:space="preserve">3 </w:t>
      </w:r>
      <w:r w:rsidR="0046294C" w:rsidRPr="007734F6">
        <w:rPr>
          <w:rFonts w:ascii="Times New Roman" w:eastAsiaTheme="minorEastAsia" w:hAnsi="Times New Roman"/>
          <w:kern w:val="0"/>
          <w:sz w:val="28"/>
          <w:szCs w:val="28"/>
        </w:rPr>
        <w:t>Inte</w:t>
      </w:r>
      <w:r w:rsidR="0046294C" w:rsidRPr="00716E15">
        <w:rPr>
          <w:rFonts w:ascii="Times New Roman" w:eastAsiaTheme="minorEastAsia" w:hAnsi="Times New Roman"/>
          <w:kern w:val="0"/>
          <w:sz w:val="30"/>
          <w:szCs w:val="30"/>
        </w:rPr>
        <w:t>rfaces &amp; Expandability</w:t>
      </w:r>
    </w:p>
    <w:tbl>
      <w:tblPr>
        <w:tblStyle w:val="Style12"/>
        <w:tblW w:w="5000" w:type="pct"/>
        <w:tblInd w:w="0" w:type="dxa"/>
        <w:tblBorders>
          <w:top w:val="single" w:sz="6" w:space="0" w:color="C4C7C5"/>
          <w:left w:val="single" w:sz="6" w:space="0" w:color="C4C7C5"/>
          <w:bottom w:val="single" w:sz="6" w:space="0" w:color="C4C7C5"/>
          <w:right w:val="single" w:sz="6" w:space="0" w:color="C4C7C5"/>
          <w:insideH w:val="single" w:sz="6" w:space="0" w:color="C4C7C5"/>
          <w:insideV w:val="single" w:sz="6" w:space="0" w:color="C4C7C5"/>
        </w:tblBorders>
        <w:tblLayout w:type="fixed"/>
        <w:tblLook w:val="04A0" w:firstRow="1" w:lastRow="0" w:firstColumn="1" w:lastColumn="0" w:noHBand="0" w:noVBand="1"/>
      </w:tblPr>
      <w:tblGrid>
        <w:gridCol w:w="2764"/>
        <w:gridCol w:w="2763"/>
        <w:gridCol w:w="2763"/>
      </w:tblGrid>
      <w:tr w:rsidR="0046294C" w14:paraId="00A6CC98" w14:textId="77777777" w:rsidTr="00982A6E">
        <w:tc>
          <w:tcPr>
            <w:tcW w:w="3120"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2B984892" w14:textId="77777777" w:rsidR="0046294C" w:rsidRDefault="0046294C" w:rsidP="00917056">
            <w:pPr>
              <w:spacing w:before="120" w:after="120" w:line="275" w:lineRule="auto"/>
              <w:rPr>
                <w:rFonts w:ascii="Times New Roman" w:hAnsi="Times New Roman"/>
                <w:b/>
                <w:bCs/>
                <w:color w:val="1F1F1F"/>
                <w:sz w:val="24"/>
                <w:szCs w:val="24"/>
              </w:rPr>
            </w:pPr>
            <w:r>
              <w:rPr>
                <w:rFonts w:ascii="Times New Roman" w:eastAsia="Arial" w:hAnsi="Times New Roman"/>
                <w:b/>
                <w:bCs/>
                <w:color w:val="1F1F1F"/>
                <w:sz w:val="24"/>
                <w:szCs w:val="24"/>
              </w:rPr>
              <w:t>Category</w:t>
            </w:r>
          </w:p>
        </w:tc>
        <w:tc>
          <w:tcPr>
            <w:tcW w:w="3120"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0C24D266" w14:textId="77777777" w:rsidR="0046294C" w:rsidRDefault="0046294C" w:rsidP="00917056">
            <w:pPr>
              <w:spacing w:before="120" w:after="120" w:line="275" w:lineRule="auto"/>
              <w:rPr>
                <w:rFonts w:ascii="Times New Roman" w:hAnsi="Times New Roman"/>
                <w:b/>
                <w:bCs/>
                <w:color w:val="1F1F1F"/>
                <w:sz w:val="24"/>
                <w:szCs w:val="24"/>
              </w:rPr>
            </w:pPr>
            <w:r>
              <w:rPr>
                <w:rFonts w:ascii="Times New Roman" w:eastAsia="Arial" w:hAnsi="Times New Roman"/>
                <w:b/>
                <w:bCs/>
                <w:color w:val="1F1F1F"/>
                <w:sz w:val="24"/>
                <w:szCs w:val="24"/>
              </w:rPr>
              <w:t>Specification</w:t>
            </w:r>
          </w:p>
        </w:tc>
        <w:tc>
          <w:tcPr>
            <w:tcW w:w="3120"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7BA83FDC" w14:textId="77777777" w:rsidR="0046294C" w:rsidRDefault="0046294C" w:rsidP="00917056">
            <w:pPr>
              <w:spacing w:before="120" w:after="120" w:line="275" w:lineRule="auto"/>
              <w:rPr>
                <w:rFonts w:ascii="Times New Roman" w:hAnsi="Times New Roman"/>
                <w:b/>
                <w:bCs/>
                <w:color w:val="1F1F1F"/>
                <w:sz w:val="24"/>
                <w:szCs w:val="24"/>
              </w:rPr>
            </w:pPr>
            <w:r>
              <w:rPr>
                <w:rFonts w:ascii="Times New Roman" w:eastAsia="Arial" w:hAnsi="Times New Roman"/>
                <w:b/>
                <w:bCs/>
                <w:color w:val="1F1F1F"/>
                <w:sz w:val="24"/>
                <w:szCs w:val="24"/>
              </w:rPr>
              <w:t>Description</w:t>
            </w:r>
          </w:p>
        </w:tc>
      </w:tr>
      <w:tr w:rsidR="0046294C" w14:paraId="3DD96A97" w14:textId="77777777" w:rsidTr="00982A6E">
        <w:tc>
          <w:tcPr>
            <w:tcW w:w="3120"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1A038577" w14:textId="07F2B480" w:rsidR="0046294C" w:rsidRDefault="000E2B07" w:rsidP="000E2B07">
            <w:pPr>
              <w:spacing w:before="120" w:after="120" w:line="275" w:lineRule="auto"/>
              <w:jc w:val="left"/>
              <w:rPr>
                <w:rFonts w:ascii="Times New Roman" w:hAnsi="Times New Roman"/>
                <w:color w:val="1F1F1F"/>
                <w:sz w:val="24"/>
                <w:szCs w:val="24"/>
              </w:rPr>
            </w:pPr>
            <w:r w:rsidRPr="000E2B07">
              <w:rPr>
                <w:rFonts w:ascii="Times New Roman" w:hAnsi="Times New Roman"/>
                <w:color w:val="1F1F1F"/>
                <w:sz w:val="24"/>
                <w:szCs w:val="24"/>
              </w:rPr>
              <w:t>Vehicle Control</w:t>
            </w:r>
          </w:p>
        </w:tc>
        <w:tc>
          <w:tcPr>
            <w:tcW w:w="3120"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1423DA16" w14:textId="37793DE2" w:rsidR="0046294C" w:rsidRDefault="000E2B07" w:rsidP="00917056">
            <w:pPr>
              <w:spacing w:before="120" w:after="120" w:line="275" w:lineRule="auto"/>
              <w:rPr>
                <w:rFonts w:ascii="Times New Roman" w:hAnsi="Times New Roman"/>
                <w:color w:val="1F1F1F"/>
                <w:sz w:val="24"/>
                <w:szCs w:val="24"/>
              </w:rPr>
            </w:pPr>
            <w:r w:rsidRPr="000E2B07">
              <w:rPr>
                <w:rFonts w:ascii="Times New Roman" w:hAnsi="Times New Roman"/>
                <w:color w:val="1F1F1F"/>
                <w:sz w:val="24"/>
                <w:szCs w:val="24"/>
              </w:rPr>
              <w:t>Relay Control Line</w:t>
            </w:r>
          </w:p>
        </w:tc>
        <w:tc>
          <w:tcPr>
            <w:tcW w:w="3120"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3E723148" w14:textId="769602DF" w:rsidR="0046294C" w:rsidRDefault="000E2B07" w:rsidP="00716E15">
            <w:pPr>
              <w:spacing w:line="275" w:lineRule="auto"/>
              <w:jc w:val="left"/>
              <w:rPr>
                <w:rFonts w:ascii="Times New Roman" w:hAnsi="Times New Roman"/>
                <w:color w:val="1F1F1F"/>
                <w:sz w:val="24"/>
                <w:szCs w:val="24"/>
              </w:rPr>
            </w:pPr>
            <w:r w:rsidRPr="000E2B07">
              <w:rPr>
                <w:rFonts w:ascii="Times New Roman" w:hAnsi="Times New Roman"/>
                <w:color w:val="1F1F1F"/>
                <w:sz w:val="24"/>
                <w:szCs w:val="24"/>
              </w:rPr>
              <w:t xml:space="preserve">Low-output line enabling remote fuel and power cut-off for instant </w:t>
            </w:r>
            <w:r w:rsidRPr="000E2B07">
              <w:rPr>
                <w:rFonts w:ascii="Times New Roman" w:hAnsi="Times New Roman"/>
                <w:color w:val="1F1F1F"/>
                <w:sz w:val="24"/>
                <w:szCs w:val="24"/>
              </w:rPr>
              <w:lastRenderedPageBreak/>
              <w:t>theft neutralization.</w:t>
            </w:r>
          </w:p>
        </w:tc>
      </w:tr>
      <w:tr w:rsidR="0046294C" w14:paraId="2A5211BC" w14:textId="77777777" w:rsidTr="00982A6E">
        <w:tc>
          <w:tcPr>
            <w:tcW w:w="3120"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58DAF354" w14:textId="523C20CA" w:rsidR="0046294C" w:rsidRDefault="000E2B07" w:rsidP="00917056">
            <w:pPr>
              <w:spacing w:before="120" w:after="120" w:line="275" w:lineRule="auto"/>
              <w:rPr>
                <w:rFonts w:ascii="Times New Roman" w:hAnsi="Times New Roman"/>
                <w:color w:val="1F1F1F"/>
                <w:sz w:val="24"/>
                <w:szCs w:val="24"/>
              </w:rPr>
            </w:pPr>
            <w:r w:rsidRPr="000E2B07">
              <w:rPr>
                <w:rFonts w:ascii="Times New Roman" w:hAnsi="Times New Roman"/>
                <w:color w:val="1F1F1F"/>
                <w:sz w:val="24"/>
                <w:szCs w:val="24"/>
              </w:rPr>
              <w:lastRenderedPageBreak/>
              <w:t>Ignition Detection</w:t>
            </w:r>
          </w:p>
        </w:tc>
        <w:tc>
          <w:tcPr>
            <w:tcW w:w="3120"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62B5BA80" w14:textId="2D8754F3" w:rsidR="0046294C" w:rsidRDefault="000E2B07" w:rsidP="00917056">
            <w:pPr>
              <w:spacing w:before="120" w:after="120" w:line="275" w:lineRule="auto"/>
              <w:rPr>
                <w:rFonts w:ascii="Times New Roman" w:hAnsi="Times New Roman"/>
                <w:color w:val="1F1F1F"/>
                <w:sz w:val="24"/>
                <w:szCs w:val="24"/>
              </w:rPr>
            </w:pPr>
            <w:r w:rsidRPr="000E2B07">
              <w:rPr>
                <w:rFonts w:ascii="Times New Roman" w:hAnsi="Times New Roman"/>
                <w:color w:val="1F1F1F"/>
                <w:sz w:val="24"/>
                <w:szCs w:val="24"/>
              </w:rPr>
              <w:t>ACC Input</w:t>
            </w:r>
          </w:p>
        </w:tc>
        <w:tc>
          <w:tcPr>
            <w:tcW w:w="3120"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70C0AA4C" w14:textId="07F52AD9" w:rsidR="0046294C" w:rsidRDefault="000E2B07" w:rsidP="00716E15">
            <w:pPr>
              <w:spacing w:line="275" w:lineRule="auto"/>
              <w:jc w:val="left"/>
              <w:rPr>
                <w:rFonts w:ascii="Times New Roman" w:hAnsi="Times New Roman"/>
                <w:color w:val="1F1F1F"/>
                <w:sz w:val="24"/>
                <w:szCs w:val="24"/>
              </w:rPr>
            </w:pPr>
            <w:r w:rsidRPr="000E2B07">
              <w:rPr>
                <w:rFonts w:ascii="Times New Roman" w:hAnsi="Times New Roman"/>
                <w:color w:val="1F1F1F"/>
                <w:sz w:val="24"/>
                <w:szCs w:val="24"/>
              </w:rPr>
              <w:t>Accurately monitors vehicle start/stop status to toggle reporting intervals (e.g., 20s moving / 5m stationary).</w:t>
            </w:r>
          </w:p>
        </w:tc>
      </w:tr>
      <w:tr w:rsidR="0046294C" w14:paraId="6F86B6D2" w14:textId="77777777" w:rsidTr="00982A6E">
        <w:tc>
          <w:tcPr>
            <w:tcW w:w="3120"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297F10F8" w14:textId="54F16EDE" w:rsidR="0046294C" w:rsidRDefault="000E2B07" w:rsidP="00917056">
            <w:pPr>
              <w:spacing w:before="120" w:after="120" w:line="275" w:lineRule="auto"/>
              <w:rPr>
                <w:rFonts w:ascii="Times New Roman" w:hAnsi="Times New Roman"/>
                <w:color w:val="1F1F1F"/>
                <w:sz w:val="24"/>
                <w:szCs w:val="24"/>
              </w:rPr>
            </w:pPr>
            <w:r w:rsidRPr="000E2B07">
              <w:rPr>
                <w:rFonts w:ascii="Times New Roman" w:hAnsi="Times New Roman"/>
                <w:color w:val="1F1F1F"/>
                <w:sz w:val="24"/>
                <w:szCs w:val="24"/>
              </w:rPr>
              <w:t>Alarm Inputs</w:t>
            </w:r>
          </w:p>
        </w:tc>
        <w:tc>
          <w:tcPr>
            <w:tcW w:w="3120"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0ABAD25D" w14:textId="10416C6C" w:rsidR="0046294C" w:rsidRPr="000E2B07" w:rsidRDefault="000E2B07" w:rsidP="00917056">
            <w:pPr>
              <w:spacing w:before="120" w:after="120" w:line="275" w:lineRule="auto"/>
              <w:rPr>
                <w:rFonts w:ascii="Times New Roman" w:eastAsiaTheme="minorEastAsia" w:hAnsi="Times New Roman" w:hint="eastAsia"/>
                <w:color w:val="1F1F1F"/>
                <w:sz w:val="24"/>
                <w:szCs w:val="24"/>
              </w:rPr>
            </w:pPr>
            <w:r w:rsidRPr="000E2B07">
              <w:rPr>
                <w:rFonts w:ascii="Times New Roman" w:eastAsiaTheme="minorEastAsia" w:hAnsi="Times New Roman"/>
                <w:color w:val="1F1F1F"/>
                <w:sz w:val="24"/>
                <w:szCs w:val="24"/>
              </w:rPr>
              <w:t>SOS &amp; Door Sensor</w:t>
            </w:r>
          </w:p>
        </w:tc>
        <w:tc>
          <w:tcPr>
            <w:tcW w:w="3120"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3C24EC36" w14:textId="2390F9CD" w:rsidR="0046294C" w:rsidRPr="000E2B07" w:rsidRDefault="000E2B07" w:rsidP="00716E15">
            <w:pPr>
              <w:spacing w:line="275" w:lineRule="auto"/>
              <w:jc w:val="left"/>
              <w:rPr>
                <w:rFonts w:ascii="Times New Roman" w:eastAsiaTheme="minorEastAsia" w:hAnsi="Times New Roman" w:hint="eastAsia"/>
                <w:color w:val="1F1F1F"/>
                <w:sz w:val="24"/>
                <w:szCs w:val="24"/>
              </w:rPr>
            </w:pPr>
            <w:r w:rsidRPr="000E2B07">
              <w:rPr>
                <w:rFonts w:ascii="Times New Roman" w:eastAsiaTheme="minorEastAsia" w:hAnsi="Times New Roman"/>
                <w:color w:val="1F1F1F"/>
                <w:sz w:val="24"/>
                <w:szCs w:val="24"/>
              </w:rPr>
              <w:t>Optional external inputs for emergency panic buttons or physical door tampering detection.</w:t>
            </w:r>
          </w:p>
        </w:tc>
      </w:tr>
    </w:tbl>
    <w:p w14:paraId="604ED325" w14:textId="3747DD0A" w:rsidR="0046294C" w:rsidRPr="00982A6E" w:rsidRDefault="007734F6" w:rsidP="00982A6E">
      <w:pPr>
        <w:widowControl/>
        <w:spacing w:after="160" w:line="278" w:lineRule="auto"/>
        <w:ind w:firstLineChars="100" w:firstLine="300"/>
        <w:jc w:val="left"/>
        <w:rPr>
          <w:rFonts w:ascii="Times New Roman" w:eastAsiaTheme="minorEastAsia" w:hAnsi="Times New Roman"/>
          <w:kern w:val="0"/>
          <w:sz w:val="30"/>
          <w:szCs w:val="30"/>
        </w:rPr>
      </w:pPr>
      <w:r>
        <w:rPr>
          <w:rFonts w:ascii="Times New Roman" w:eastAsiaTheme="minorEastAsia" w:hAnsi="Times New Roman" w:hint="eastAsia"/>
          <w:kern w:val="0"/>
          <w:sz w:val="30"/>
          <w:szCs w:val="30"/>
        </w:rPr>
        <w:t>3.4</w:t>
      </w:r>
      <w:r w:rsidRPr="007734F6">
        <w:rPr>
          <w:rFonts w:ascii="Times New Roman" w:eastAsiaTheme="minorEastAsia" w:hAnsi="Times New Roman" w:hint="eastAsia"/>
          <w:kern w:val="0"/>
          <w:sz w:val="30"/>
          <w:szCs w:val="30"/>
        </w:rPr>
        <w:t xml:space="preserve"> </w:t>
      </w:r>
      <w:r w:rsidR="0046294C" w:rsidRPr="007734F6">
        <w:rPr>
          <w:rFonts w:ascii="Times New Roman" w:eastAsiaTheme="minorEastAsia" w:hAnsi="Times New Roman"/>
          <w:kern w:val="0"/>
          <w:sz w:val="30"/>
          <w:szCs w:val="30"/>
        </w:rPr>
        <w:t>Physical &amp; Environmental</w:t>
      </w:r>
    </w:p>
    <w:tbl>
      <w:tblPr>
        <w:tblStyle w:val="Style13"/>
        <w:tblW w:w="5000" w:type="pct"/>
        <w:tblInd w:w="0" w:type="dxa"/>
        <w:tblBorders>
          <w:top w:val="single" w:sz="6" w:space="0" w:color="C4C7C5"/>
          <w:left w:val="single" w:sz="6" w:space="0" w:color="C4C7C5"/>
          <w:bottom w:val="single" w:sz="6" w:space="0" w:color="C4C7C5"/>
          <w:right w:val="single" w:sz="6" w:space="0" w:color="C4C7C5"/>
          <w:insideH w:val="single" w:sz="6" w:space="0" w:color="C4C7C5"/>
          <w:insideV w:val="single" w:sz="6" w:space="0" w:color="C4C7C5"/>
        </w:tblBorders>
        <w:tblLayout w:type="fixed"/>
        <w:tblLook w:val="04A0" w:firstRow="1" w:lastRow="0" w:firstColumn="1" w:lastColumn="0" w:noHBand="0" w:noVBand="1"/>
      </w:tblPr>
      <w:tblGrid>
        <w:gridCol w:w="2764"/>
        <w:gridCol w:w="2763"/>
        <w:gridCol w:w="2763"/>
      </w:tblGrid>
      <w:tr w:rsidR="0046294C" w14:paraId="7674B358" w14:textId="77777777" w:rsidTr="00982A6E">
        <w:tc>
          <w:tcPr>
            <w:tcW w:w="3120"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4B07101A" w14:textId="77777777" w:rsidR="0046294C" w:rsidRDefault="0046294C" w:rsidP="00917056">
            <w:pPr>
              <w:spacing w:before="120" w:after="120" w:line="275" w:lineRule="auto"/>
              <w:rPr>
                <w:rFonts w:ascii="Times New Roman" w:hAnsi="Times New Roman"/>
                <w:b/>
                <w:bCs/>
                <w:color w:val="1F1F1F"/>
                <w:sz w:val="24"/>
                <w:szCs w:val="24"/>
              </w:rPr>
            </w:pPr>
            <w:r>
              <w:rPr>
                <w:rFonts w:ascii="Times New Roman" w:eastAsia="Arial" w:hAnsi="Times New Roman"/>
                <w:b/>
                <w:bCs/>
                <w:color w:val="1F1F1F"/>
                <w:sz w:val="24"/>
                <w:szCs w:val="24"/>
              </w:rPr>
              <w:t>Category</w:t>
            </w:r>
          </w:p>
        </w:tc>
        <w:tc>
          <w:tcPr>
            <w:tcW w:w="3120"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6901913B" w14:textId="77777777" w:rsidR="0046294C" w:rsidRDefault="0046294C" w:rsidP="00917056">
            <w:pPr>
              <w:spacing w:before="120" w:after="120" w:line="275" w:lineRule="auto"/>
              <w:rPr>
                <w:rFonts w:ascii="Times New Roman" w:hAnsi="Times New Roman"/>
                <w:b/>
                <w:bCs/>
                <w:color w:val="1F1F1F"/>
                <w:sz w:val="24"/>
                <w:szCs w:val="24"/>
              </w:rPr>
            </w:pPr>
            <w:r>
              <w:rPr>
                <w:rFonts w:ascii="Times New Roman" w:eastAsia="Arial" w:hAnsi="Times New Roman"/>
                <w:b/>
                <w:bCs/>
                <w:color w:val="1F1F1F"/>
                <w:sz w:val="24"/>
                <w:szCs w:val="24"/>
              </w:rPr>
              <w:t>Specification</w:t>
            </w:r>
          </w:p>
        </w:tc>
        <w:tc>
          <w:tcPr>
            <w:tcW w:w="3120"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7C2D71D3" w14:textId="77777777" w:rsidR="0046294C" w:rsidRDefault="0046294C" w:rsidP="00917056">
            <w:pPr>
              <w:spacing w:before="120" w:after="120" w:line="275" w:lineRule="auto"/>
              <w:rPr>
                <w:rFonts w:ascii="Times New Roman" w:hAnsi="Times New Roman"/>
                <w:b/>
                <w:bCs/>
                <w:color w:val="1F1F1F"/>
                <w:sz w:val="24"/>
                <w:szCs w:val="24"/>
              </w:rPr>
            </w:pPr>
            <w:r>
              <w:rPr>
                <w:rFonts w:ascii="Times New Roman" w:eastAsia="Arial" w:hAnsi="Times New Roman"/>
                <w:b/>
                <w:bCs/>
                <w:color w:val="1F1F1F"/>
                <w:sz w:val="24"/>
                <w:szCs w:val="24"/>
              </w:rPr>
              <w:t>Description</w:t>
            </w:r>
          </w:p>
        </w:tc>
      </w:tr>
      <w:tr w:rsidR="0046294C" w14:paraId="4003745B" w14:textId="77777777" w:rsidTr="00982A6E">
        <w:tc>
          <w:tcPr>
            <w:tcW w:w="3120"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7611355F" w14:textId="77777777" w:rsidR="0046294C" w:rsidRDefault="0046294C" w:rsidP="007E5154">
            <w:pPr>
              <w:spacing w:before="120" w:after="120" w:line="275" w:lineRule="auto"/>
              <w:jc w:val="left"/>
              <w:rPr>
                <w:rFonts w:ascii="Times New Roman" w:hAnsi="Times New Roman"/>
                <w:color w:val="1F1F1F"/>
                <w:sz w:val="24"/>
                <w:szCs w:val="24"/>
              </w:rPr>
            </w:pPr>
            <w:r>
              <w:rPr>
                <w:rFonts w:ascii="Times New Roman" w:eastAsia="Arial" w:hAnsi="Times New Roman"/>
                <w:color w:val="1F1F1F"/>
                <w:sz w:val="24"/>
                <w:szCs w:val="24"/>
              </w:rPr>
              <w:t>Dimensions</w:t>
            </w:r>
          </w:p>
        </w:tc>
        <w:tc>
          <w:tcPr>
            <w:tcW w:w="3120"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0D3967D7" w14:textId="3777947E" w:rsidR="0046294C" w:rsidRDefault="00BE2D08" w:rsidP="007E5154">
            <w:pPr>
              <w:spacing w:before="120" w:after="120" w:line="275" w:lineRule="auto"/>
              <w:jc w:val="left"/>
              <w:rPr>
                <w:rFonts w:ascii="Times New Roman" w:hAnsi="Times New Roman"/>
                <w:color w:val="1F1F1F"/>
                <w:sz w:val="24"/>
                <w:szCs w:val="24"/>
              </w:rPr>
            </w:pPr>
            <w:r w:rsidRPr="00BE2D08">
              <w:rPr>
                <w:rFonts w:ascii="Times New Roman" w:hAnsi="Times New Roman"/>
                <w:color w:val="1F1F1F"/>
                <w:sz w:val="24"/>
                <w:szCs w:val="24"/>
              </w:rPr>
              <w:t>79mm × 33mm × 16mm</w:t>
            </w:r>
          </w:p>
        </w:tc>
        <w:tc>
          <w:tcPr>
            <w:tcW w:w="3120"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6E514CFD" w14:textId="43AF47A2" w:rsidR="0046294C" w:rsidRPr="00BE2D08" w:rsidRDefault="00BE2D08" w:rsidP="007E5154">
            <w:pPr>
              <w:spacing w:line="275" w:lineRule="auto"/>
              <w:jc w:val="left"/>
              <w:rPr>
                <w:rFonts w:ascii="Times New Roman" w:eastAsiaTheme="minorEastAsia" w:hAnsi="Times New Roman" w:hint="eastAsia"/>
                <w:color w:val="1F1F1F"/>
                <w:sz w:val="24"/>
                <w:szCs w:val="24"/>
              </w:rPr>
            </w:pPr>
            <w:r w:rsidRPr="00BE2D08">
              <w:rPr>
                <w:rFonts w:ascii="Times New Roman" w:eastAsiaTheme="minorEastAsia" w:hAnsi="Times New Roman"/>
                <w:color w:val="1F1F1F"/>
                <w:sz w:val="24"/>
                <w:szCs w:val="24"/>
              </w:rPr>
              <w:t>Ultra-compact design easily hidden behind dashboards or within fuse boxes.</w:t>
            </w:r>
          </w:p>
        </w:tc>
      </w:tr>
      <w:tr w:rsidR="0046294C" w14:paraId="3BFBB554" w14:textId="77777777" w:rsidTr="00982A6E">
        <w:tc>
          <w:tcPr>
            <w:tcW w:w="3120"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5F939701" w14:textId="77777777" w:rsidR="0046294C" w:rsidRDefault="0046294C" w:rsidP="007E5154">
            <w:pPr>
              <w:spacing w:before="120" w:after="120" w:line="275" w:lineRule="auto"/>
              <w:jc w:val="left"/>
              <w:rPr>
                <w:rFonts w:ascii="Times New Roman" w:hAnsi="Times New Roman"/>
                <w:color w:val="1F1F1F"/>
                <w:sz w:val="24"/>
                <w:szCs w:val="24"/>
              </w:rPr>
            </w:pPr>
            <w:r>
              <w:rPr>
                <w:rFonts w:ascii="Times New Roman" w:eastAsia="Arial" w:hAnsi="Times New Roman"/>
                <w:color w:val="1F1F1F"/>
                <w:sz w:val="24"/>
                <w:szCs w:val="24"/>
              </w:rPr>
              <w:t>Weight</w:t>
            </w:r>
          </w:p>
        </w:tc>
        <w:tc>
          <w:tcPr>
            <w:tcW w:w="3120"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3C14FA4C" w14:textId="490D9604" w:rsidR="0046294C" w:rsidRPr="00BE2D08" w:rsidRDefault="00BE2D08" w:rsidP="007E5154">
            <w:pPr>
              <w:spacing w:before="120" w:after="120" w:line="275" w:lineRule="auto"/>
              <w:jc w:val="left"/>
              <w:rPr>
                <w:rFonts w:ascii="Times New Roman" w:eastAsiaTheme="minorEastAsia" w:hAnsi="Times New Roman" w:hint="eastAsia"/>
                <w:color w:val="1F1F1F"/>
                <w:sz w:val="24"/>
                <w:szCs w:val="24"/>
              </w:rPr>
            </w:pPr>
            <w:r>
              <w:rPr>
                <w:rFonts w:ascii="Times New Roman" w:eastAsiaTheme="minorEastAsia" w:hAnsi="Times New Roman" w:hint="eastAsia"/>
                <w:color w:val="1F1F1F"/>
                <w:sz w:val="24"/>
                <w:szCs w:val="24"/>
              </w:rPr>
              <w:t>40g</w:t>
            </w:r>
          </w:p>
        </w:tc>
        <w:tc>
          <w:tcPr>
            <w:tcW w:w="3120"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0BD315E5" w14:textId="2E92A428" w:rsidR="0046294C" w:rsidRDefault="00BE2D08" w:rsidP="007E5154">
            <w:pPr>
              <w:spacing w:line="275" w:lineRule="auto"/>
              <w:jc w:val="left"/>
              <w:rPr>
                <w:rFonts w:ascii="Times New Roman" w:hAnsi="Times New Roman"/>
                <w:color w:val="1F1F1F"/>
                <w:sz w:val="24"/>
                <w:szCs w:val="24"/>
              </w:rPr>
            </w:pPr>
            <w:r w:rsidRPr="00BE2D08">
              <w:rPr>
                <w:rFonts w:ascii="Times New Roman" w:hAnsi="Times New Roman"/>
                <w:color w:val="1F1F1F"/>
                <w:sz w:val="24"/>
                <w:szCs w:val="24"/>
              </w:rPr>
              <w:t>Extremely lightweight yet durable ABS plastic construction</w:t>
            </w:r>
          </w:p>
        </w:tc>
      </w:tr>
      <w:tr w:rsidR="0046294C" w14:paraId="549E306C" w14:textId="77777777" w:rsidTr="00982A6E">
        <w:tc>
          <w:tcPr>
            <w:tcW w:w="3120"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426827C4" w14:textId="41866D81" w:rsidR="0046294C" w:rsidRDefault="000E2B07" w:rsidP="007E5154">
            <w:pPr>
              <w:spacing w:before="120" w:after="120" w:line="275" w:lineRule="auto"/>
              <w:jc w:val="left"/>
              <w:rPr>
                <w:rFonts w:ascii="Times New Roman" w:hAnsi="Times New Roman"/>
                <w:color w:val="1F1F1F"/>
                <w:sz w:val="24"/>
                <w:szCs w:val="24"/>
              </w:rPr>
            </w:pPr>
            <w:r w:rsidRPr="000E2B07">
              <w:rPr>
                <w:rFonts w:ascii="Times New Roman" w:hAnsi="Times New Roman"/>
                <w:color w:val="1F1F1F"/>
                <w:sz w:val="24"/>
                <w:szCs w:val="24"/>
              </w:rPr>
              <w:t>Protection Rating</w:t>
            </w:r>
          </w:p>
        </w:tc>
        <w:tc>
          <w:tcPr>
            <w:tcW w:w="3120"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30CA5249" w14:textId="57ABE9F1" w:rsidR="0046294C" w:rsidRPr="00BE2D08" w:rsidRDefault="0046294C" w:rsidP="007E5154">
            <w:pPr>
              <w:spacing w:before="120" w:after="120" w:line="275" w:lineRule="auto"/>
              <w:jc w:val="left"/>
              <w:rPr>
                <w:rFonts w:ascii="Times New Roman" w:eastAsiaTheme="minorEastAsia" w:hAnsi="Times New Roman" w:hint="eastAsia"/>
                <w:color w:val="1F1F1F"/>
                <w:sz w:val="24"/>
                <w:szCs w:val="24"/>
              </w:rPr>
            </w:pPr>
            <w:r>
              <w:rPr>
                <w:rFonts w:ascii="Times New Roman" w:eastAsia="Arial" w:hAnsi="Times New Roman"/>
                <w:color w:val="1F1F1F"/>
                <w:sz w:val="24"/>
                <w:szCs w:val="24"/>
              </w:rPr>
              <w:t>IP6</w:t>
            </w:r>
            <w:r w:rsidR="00BE2D08">
              <w:rPr>
                <w:rFonts w:ascii="Times New Roman" w:eastAsiaTheme="minorEastAsia" w:hAnsi="Times New Roman" w:hint="eastAsia"/>
                <w:color w:val="1F1F1F"/>
                <w:sz w:val="24"/>
                <w:szCs w:val="24"/>
              </w:rPr>
              <w:t>8</w:t>
            </w:r>
          </w:p>
        </w:tc>
        <w:tc>
          <w:tcPr>
            <w:tcW w:w="3120"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5CC38A51" w14:textId="47948366" w:rsidR="0046294C" w:rsidRDefault="00BE2D08" w:rsidP="007E5154">
            <w:pPr>
              <w:spacing w:line="275" w:lineRule="auto"/>
              <w:jc w:val="left"/>
              <w:rPr>
                <w:rFonts w:ascii="Times New Roman" w:hAnsi="Times New Roman"/>
                <w:color w:val="1F1F1F"/>
                <w:sz w:val="24"/>
                <w:szCs w:val="24"/>
              </w:rPr>
            </w:pPr>
            <w:r w:rsidRPr="00BE2D08">
              <w:rPr>
                <w:rFonts w:ascii="Times New Roman" w:hAnsi="Times New Roman"/>
                <w:color w:val="1F1F1F"/>
                <w:sz w:val="24"/>
                <w:szCs w:val="24"/>
              </w:rPr>
              <w:t>Fully dustproof and waterproof, ensuring maximum reliability against the elements</w:t>
            </w:r>
          </w:p>
        </w:tc>
      </w:tr>
      <w:tr w:rsidR="0046294C" w14:paraId="2C60D8B7" w14:textId="77777777" w:rsidTr="00982A6E">
        <w:trPr>
          <w:trHeight w:val="1014"/>
        </w:trPr>
        <w:tc>
          <w:tcPr>
            <w:tcW w:w="3120"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53B487C2" w14:textId="77777777" w:rsidR="0046294C" w:rsidRDefault="0046294C" w:rsidP="007E5154">
            <w:pPr>
              <w:spacing w:before="120" w:after="120" w:line="275" w:lineRule="auto"/>
              <w:jc w:val="left"/>
              <w:rPr>
                <w:rFonts w:ascii="Times New Roman" w:hAnsi="Times New Roman"/>
                <w:color w:val="1F1F1F"/>
                <w:sz w:val="24"/>
                <w:szCs w:val="24"/>
              </w:rPr>
            </w:pPr>
            <w:r>
              <w:rPr>
                <w:rFonts w:ascii="Times New Roman" w:eastAsia="Arial" w:hAnsi="Times New Roman"/>
                <w:color w:val="1F1F1F"/>
                <w:sz w:val="24"/>
                <w:szCs w:val="24"/>
              </w:rPr>
              <w:t>Operating Temp.</w:t>
            </w:r>
          </w:p>
        </w:tc>
        <w:tc>
          <w:tcPr>
            <w:tcW w:w="3120"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4FC9063A" w14:textId="77777777" w:rsidR="0046294C" w:rsidRDefault="0046294C" w:rsidP="007E5154">
            <w:pPr>
              <w:spacing w:before="120" w:after="120" w:line="275" w:lineRule="auto"/>
              <w:jc w:val="left"/>
              <w:rPr>
                <w:rFonts w:ascii="Times New Roman" w:hAnsi="Times New Roman"/>
                <w:color w:val="1F1F1F"/>
                <w:sz w:val="24"/>
                <w:szCs w:val="24"/>
              </w:rPr>
            </w:pPr>
            <w:r>
              <w:rPr>
                <w:rFonts w:ascii="Times New Roman" w:eastAsia="Arial" w:hAnsi="Times New Roman"/>
                <w:color w:val="1F1F1F"/>
                <w:sz w:val="24"/>
                <w:szCs w:val="24"/>
              </w:rPr>
              <w:t>-20℃ to 75℃</w:t>
            </w:r>
          </w:p>
        </w:tc>
        <w:tc>
          <w:tcPr>
            <w:tcW w:w="3120" w:type="dxa"/>
            <w:tcBorders>
              <w:top w:val="single" w:sz="6" w:space="0" w:color="C4C7C5"/>
              <w:left w:val="single" w:sz="6" w:space="0" w:color="C4C7C5"/>
              <w:bottom w:val="single" w:sz="6" w:space="0" w:color="C4C7C5"/>
              <w:right w:val="single" w:sz="6" w:space="0" w:color="C4C7C5"/>
            </w:tcBorders>
            <w:shd w:val="clear" w:color="auto" w:fill="FFFFFF" w:themeFill="background1"/>
            <w:tcMar>
              <w:top w:w="120" w:type="dxa"/>
              <w:left w:w="180" w:type="dxa"/>
              <w:bottom w:w="120" w:type="dxa"/>
              <w:right w:w="180" w:type="dxa"/>
            </w:tcMar>
          </w:tcPr>
          <w:p w14:paraId="6E00B65C" w14:textId="3DF09126" w:rsidR="0046294C" w:rsidRDefault="00BE2D08" w:rsidP="007E5154">
            <w:pPr>
              <w:spacing w:line="275" w:lineRule="auto"/>
              <w:jc w:val="left"/>
              <w:rPr>
                <w:rFonts w:ascii="Times New Roman" w:hAnsi="Times New Roman"/>
                <w:color w:val="1F1F1F"/>
                <w:sz w:val="24"/>
                <w:szCs w:val="24"/>
              </w:rPr>
            </w:pPr>
            <w:r w:rsidRPr="00BE2D08">
              <w:rPr>
                <w:rFonts w:ascii="Times New Roman" w:hAnsi="Times New Roman"/>
                <w:color w:val="1F1F1F"/>
                <w:sz w:val="24"/>
                <w:szCs w:val="24"/>
              </w:rPr>
              <w:t>Robust resilience in diverse and extreme climates.</w:t>
            </w:r>
          </w:p>
        </w:tc>
      </w:tr>
    </w:tbl>
    <w:p w14:paraId="6D08B57F" w14:textId="5420021E" w:rsidR="00716E15" w:rsidRPr="007734F6" w:rsidRDefault="007734F6" w:rsidP="007734F6">
      <w:pPr>
        <w:spacing w:line="275" w:lineRule="auto"/>
        <w:rPr>
          <w:rFonts w:ascii="Times New Roman" w:eastAsia="sans-serif" w:hAnsi="Times New Roman"/>
          <w:color w:val="1F1F1F"/>
          <w:kern w:val="0"/>
          <w:sz w:val="28"/>
          <w:szCs w:val="28"/>
        </w:rPr>
      </w:pPr>
      <w:r w:rsidRPr="007734F6">
        <w:rPr>
          <w:rFonts w:ascii="Times New Roman" w:eastAsiaTheme="minorEastAsia" w:hAnsi="Times New Roman" w:hint="eastAsia"/>
          <w:b/>
          <w:bCs/>
          <w:kern w:val="0"/>
          <w:sz w:val="32"/>
          <w:szCs w:val="32"/>
        </w:rPr>
        <w:t>4.</w:t>
      </w:r>
      <w:r w:rsidR="000B25BB" w:rsidRPr="000B25BB">
        <w:t xml:space="preserve"> </w:t>
      </w:r>
      <w:r w:rsidR="000B25BB" w:rsidRPr="000B25BB">
        <w:rPr>
          <w:rFonts w:ascii="Times New Roman" w:eastAsiaTheme="minorEastAsia" w:hAnsi="Times New Roman"/>
          <w:b/>
          <w:bCs/>
          <w:kern w:val="0"/>
          <w:sz w:val="32"/>
          <w:szCs w:val="32"/>
        </w:rPr>
        <w:t>Deployment &amp; Integration Covert Hardwiring &amp; Seamless API Integration</w:t>
      </w:r>
      <w:r w:rsidR="0046294C" w:rsidRPr="007734F6">
        <w:rPr>
          <w:rFonts w:ascii="Times New Roman" w:eastAsiaTheme="minorEastAsia" w:hAnsi="Times New Roman"/>
          <w:b/>
          <w:bCs/>
          <w:kern w:val="0"/>
          <w:sz w:val="32"/>
          <w:szCs w:val="32"/>
        </w:rPr>
        <w:t>:</w:t>
      </w:r>
      <w:r w:rsidR="0046294C" w:rsidRPr="007734F6">
        <w:rPr>
          <w:rFonts w:ascii="Times New Roman" w:eastAsia="Arial" w:hAnsi="Times New Roman"/>
          <w:color w:val="1F1F1F"/>
          <w:sz w:val="24"/>
          <w:szCs w:val="24"/>
        </w:rPr>
        <w:t xml:space="preserve"> </w:t>
      </w:r>
    </w:p>
    <w:p w14:paraId="271568C7" w14:textId="1414FC0B" w:rsidR="0046294C" w:rsidRPr="00716E15" w:rsidRDefault="000B25BB" w:rsidP="00716E15">
      <w:pPr>
        <w:pStyle w:val="a9"/>
        <w:spacing w:line="275" w:lineRule="auto"/>
        <w:ind w:left="360"/>
        <w:rPr>
          <w:rFonts w:ascii="Times New Roman" w:eastAsia="sans-serif" w:hAnsi="Times New Roman"/>
          <w:color w:val="1F1F1F"/>
          <w:kern w:val="0"/>
          <w:sz w:val="28"/>
          <w:szCs w:val="28"/>
        </w:rPr>
      </w:pPr>
      <w:r w:rsidRPr="000B25BB">
        <w:rPr>
          <w:rFonts w:ascii="Times New Roman" w:eastAsia="sans-serif" w:hAnsi="Times New Roman"/>
          <w:color w:val="1F1F1F"/>
          <w:kern w:val="0"/>
          <w:sz w:val="28"/>
          <w:szCs w:val="28"/>
        </w:rPr>
        <w:t xml:space="preserve">The VF06’s ultra-compact 79x33x16mm footprint allows for deep, </w:t>
      </w:r>
      <w:r w:rsidRPr="000B25BB">
        <w:rPr>
          <w:rFonts w:ascii="Times New Roman" w:eastAsia="sans-serif" w:hAnsi="Times New Roman"/>
          <w:color w:val="1F1F1F"/>
          <w:kern w:val="0"/>
          <w:sz w:val="28"/>
          <w:szCs w:val="28"/>
        </w:rPr>
        <w:lastRenderedPageBreak/>
        <w:t xml:space="preserve">covert hardwired installation within a vehicle's electrical system, while its IP68 rating guarantees survival even if installed externally on chassis or motorcycles. It utilizes standard TCP/IP data transmission over domain or IP address connections, allowing frictionless API integration into existing ERP, telematics, or auto finance SaaS dashboards. Fully supporting Over-The-Air (OTA) remote parameter adjustments, administrators can configure speed limit thresholds, draw virtual geofences, and execute remote engine cut-offs from the cloud without ever physically accessing the </w:t>
      </w:r>
      <w:proofErr w:type="gramStart"/>
      <w:r w:rsidRPr="000B25BB">
        <w:rPr>
          <w:rFonts w:ascii="Times New Roman" w:eastAsia="sans-serif" w:hAnsi="Times New Roman"/>
          <w:color w:val="1F1F1F"/>
          <w:kern w:val="0"/>
          <w:sz w:val="28"/>
          <w:szCs w:val="28"/>
        </w:rPr>
        <w:t>hardware.</w:t>
      </w:r>
      <w:r w:rsidR="0046294C" w:rsidRPr="00716E15">
        <w:rPr>
          <w:rFonts w:ascii="Times New Roman" w:eastAsia="sans-serif" w:hAnsi="Times New Roman"/>
          <w:color w:val="1F1F1F"/>
          <w:kern w:val="0"/>
          <w:sz w:val="28"/>
          <w:szCs w:val="28"/>
        </w:rPr>
        <w:t>.</w:t>
      </w:r>
      <w:proofErr w:type="gramEnd"/>
    </w:p>
    <w:p w14:paraId="00FF8077" w14:textId="070D837C" w:rsidR="0046294C" w:rsidRPr="000B25BB" w:rsidRDefault="0046294C" w:rsidP="000B25BB">
      <w:pPr>
        <w:pStyle w:val="a9"/>
        <w:widowControl/>
        <w:numPr>
          <w:ilvl w:val="0"/>
          <w:numId w:val="18"/>
        </w:numPr>
        <w:spacing w:after="160" w:line="278" w:lineRule="auto"/>
        <w:jc w:val="left"/>
        <w:rPr>
          <w:rFonts w:ascii="Times New Roman" w:hAnsi="Times New Roman"/>
          <w:b/>
          <w:bCs/>
          <w:sz w:val="32"/>
          <w:szCs w:val="32"/>
        </w:rPr>
      </w:pPr>
      <w:r w:rsidRPr="000B25BB">
        <w:rPr>
          <w:rFonts w:ascii="Times New Roman" w:hAnsi="Times New Roman"/>
          <w:b/>
          <w:bCs/>
          <w:sz w:val="32"/>
          <w:szCs w:val="32"/>
        </w:rPr>
        <w:t>A personalized service prepared for you</w:t>
      </w:r>
    </w:p>
    <w:p w14:paraId="64F01897" w14:textId="77777777" w:rsidR="0046294C" w:rsidRPr="0046294C" w:rsidRDefault="0046294C" w:rsidP="0046294C">
      <w:pPr>
        <w:numPr>
          <w:ilvl w:val="0"/>
          <w:numId w:val="7"/>
        </w:numPr>
        <w:spacing w:line="275" w:lineRule="auto"/>
        <w:jc w:val="left"/>
        <w:rPr>
          <w:rFonts w:ascii="Times New Roman" w:eastAsia="sans-serif" w:hAnsi="Times New Roman"/>
          <w:color w:val="1F1F1F"/>
          <w:kern w:val="0"/>
          <w:sz w:val="28"/>
          <w:szCs w:val="28"/>
        </w:rPr>
      </w:pPr>
      <w:r w:rsidRPr="0046294C">
        <w:rPr>
          <w:rFonts w:ascii="Times New Roman" w:eastAsia="sans-serif" w:hAnsi="Times New Roman"/>
          <w:color w:val="1F1F1F"/>
          <w:kern w:val="0"/>
          <w:sz w:val="28"/>
          <w:szCs w:val="28"/>
        </w:rPr>
        <w:t>1× VA10-Max Sample Device (Pre-configured)</w:t>
      </w:r>
    </w:p>
    <w:p w14:paraId="69EC3E02" w14:textId="77777777" w:rsidR="0046294C" w:rsidRPr="0046294C" w:rsidRDefault="0046294C" w:rsidP="0046294C">
      <w:pPr>
        <w:numPr>
          <w:ilvl w:val="0"/>
          <w:numId w:val="7"/>
        </w:numPr>
        <w:spacing w:line="275" w:lineRule="auto"/>
        <w:jc w:val="left"/>
        <w:rPr>
          <w:rFonts w:ascii="Times New Roman" w:eastAsia="sans-serif" w:hAnsi="Times New Roman"/>
          <w:color w:val="1F1F1F"/>
          <w:kern w:val="0"/>
          <w:sz w:val="28"/>
          <w:szCs w:val="28"/>
        </w:rPr>
      </w:pPr>
      <w:r w:rsidRPr="0046294C">
        <w:rPr>
          <w:rFonts w:ascii="Times New Roman" w:eastAsia="sans-serif" w:hAnsi="Times New Roman"/>
          <w:color w:val="1F1F1F"/>
          <w:kern w:val="0"/>
          <w:sz w:val="28"/>
          <w:szCs w:val="28"/>
        </w:rPr>
        <w:t>Full API &amp; Protocol Documentation</w:t>
      </w:r>
    </w:p>
    <w:p w14:paraId="2713C046" w14:textId="77777777" w:rsidR="0046294C" w:rsidRPr="0046294C" w:rsidRDefault="0046294C" w:rsidP="0046294C">
      <w:pPr>
        <w:numPr>
          <w:ilvl w:val="0"/>
          <w:numId w:val="7"/>
        </w:numPr>
        <w:spacing w:line="275" w:lineRule="auto"/>
        <w:jc w:val="left"/>
        <w:rPr>
          <w:rFonts w:ascii="Times New Roman" w:eastAsia="sans-serif" w:hAnsi="Times New Roman"/>
          <w:color w:val="1F1F1F"/>
          <w:kern w:val="0"/>
          <w:sz w:val="28"/>
          <w:szCs w:val="28"/>
        </w:rPr>
      </w:pPr>
      <w:r w:rsidRPr="0046294C">
        <w:rPr>
          <w:rFonts w:ascii="Times New Roman" w:eastAsia="sans-serif" w:hAnsi="Times New Roman"/>
          <w:color w:val="1F1F1F"/>
          <w:kern w:val="0"/>
          <w:sz w:val="28"/>
          <w:szCs w:val="28"/>
        </w:rPr>
        <w:t>1-on-1 Technical Support from our Field Engineers</w:t>
      </w:r>
    </w:p>
    <w:p w14:paraId="3BC40656" w14:textId="77777777" w:rsidR="0046294C" w:rsidRDefault="0046294C" w:rsidP="0046294C">
      <w:pPr>
        <w:pStyle w:val="af"/>
        <w:widowControl/>
        <w:rPr>
          <w:rFonts w:ascii="Times New Roman" w:eastAsia="宋体" w:hAnsi="Times New Roman"/>
          <w:sz w:val="32"/>
          <w:szCs w:val="32"/>
        </w:rPr>
      </w:pPr>
      <w:r>
        <w:rPr>
          <w:rFonts w:ascii="Times New Roman" w:eastAsia="Google Sans" w:hAnsi="Times New Roman"/>
          <w:color w:val="1F1F1F"/>
          <w:szCs w:val="24"/>
        </w:rPr>
        <w:t xml:space="preserve">Website: </w:t>
      </w:r>
      <w:hyperlink r:id="rId9" w:history="1">
        <w:r>
          <w:rPr>
            <w:rStyle w:val="af0"/>
            <w:rFonts w:ascii="Times New Roman" w:eastAsia="宋体" w:hAnsi="Times New Roman"/>
            <w:sz w:val="32"/>
            <w:szCs w:val="32"/>
          </w:rPr>
          <w:t>https://</w:t>
        </w:r>
        <w:r>
          <w:rPr>
            <w:rStyle w:val="af0"/>
            <w:rFonts w:ascii="Times New Roman" w:eastAsia="宋体" w:hAnsi="Times New Roman" w:hint="eastAsia"/>
            <w:sz w:val="32"/>
            <w:szCs w:val="32"/>
          </w:rPr>
          <w:t>v</w:t>
        </w:r>
        <w:r>
          <w:rPr>
            <w:rStyle w:val="af0"/>
            <w:rFonts w:ascii="Times New Roman" w:eastAsia="宋体" w:hAnsi="Times New Roman"/>
            <w:sz w:val="32"/>
            <w:szCs w:val="32"/>
          </w:rPr>
          <w:t>yskan.com/</w:t>
        </w:r>
      </w:hyperlink>
    </w:p>
    <w:p w14:paraId="6A33E0F7" w14:textId="77777777" w:rsidR="0046294C" w:rsidRDefault="0046294C" w:rsidP="0046294C">
      <w:pPr>
        <w:rPr>
          <w:rFonts w:ascii="Times New Roman" w:hAnsi="Times New Roman"/>
          <w:sz w:val="32"/>
          <w:szCs w:val="32"/>
        </w:rPr>
      </w:pPr>
      <w:r>
        <w:rPr>
          <w:rFonts w:ascii="Times New Roman" w:eastAsia="Google Sans" w:hAnsi="Times New Roman"/>
          <w:color w:val="1F1F1F"/>
          <w:sz w:val="24"/>
          <w:szCs w:val="24"/>
        </w:rPr>
        <w:t xml:space="preserve">Email: </w:t>
      </w:r>
      <w:r>
        <w:rPr>
          <w:rFonts w:ascii="Times New Roman" w:hAnsi="Times New Roman"/>
          <w:sz w:val="32"/>
          <w:szCs w:val="32"/>
        </w:rPr>
        <w:t xml:space="preserve"> </w:t>
      </w:r>
      <w:hyperlink r:id="rId10" w:history="1">
        <w:r>
          <w:rPr>
            <w:rStyle w:val="af0"/>
            <w:rFonts w:ascii="Times New Roman" w:hAnsi="Times New Roman"/>
            <w:sz w:val="32"/>
            <w:szCs w:val="32"/>
          </w:rPr>
          <w:t>marketing@vyskan.com</w:t>
        </w:r>
      </w:hyperlink>
    </w:p>
    <w:p w14:paraId="5D55180B" w14:textId="77777777" w:rsidR="0046294C" w:rsidRPr="0046294C" w:rsidRDefault="0046294C" w:rsidP="0046294C">
      <w:pPr>
        <w:rPr>
          <w:rFonts w:eastAsiaTheme="minorEastAsia"/>
        </w:rPr>
      </w:pPr>
    </w:p>
    <w:sectPr w:rsidR="0046294C" w:rsidRPr="0046294C">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ECE227" w14:textId="77777777" w:rsidR="0091299D" w:rsidRDefault="0091299D" w:rsidP="00BA7FBE">
      <w:r>
        <w:separator/>
      </w:r>
    </w:p>
  </w:endnote>
  <w:endnote w:type="continuationSeparator" w:id="0">
    <w:p w14:paraId="3075046E" w14:textId="77777777" w:rsidR="0091299D" w:rsidRDefault="0091299D" w:rsidP="00BA7F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Google Sans">
    <w:altName w:val="Segoe Print"/>
    <w:charset w:val="00"/>
    <w:family w:val="auto"/>
    <w:pitch w:val="default"/>
  </w:font>
  <w:font w:name="sans-serif">
    <w:altName w:val="Segoe Print"/>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0BB8B4" w14:textId="77777777" w:rsidR="000B25BB" w:rsidRDefault="000B25BB">
    <w:pPr>
      <w:pStyle w:val="af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E9EE8F" w14:textId="77777777" w:rsidR="000B25BB" w:rsidRDefault="000B25BB">
    <w:pPr>
      <w:pStyle w:val="af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DB1BFD" w14:textId="77777777" w:rsidR="000B25BB" w:rsidRDefault="000B25BB">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02E41E" w14:textId="77777777" w:rsidR="0091299D" w:rsidRDefault="0091299D" w:rsidP="00BA7FBE">
      <w:r>
        <w:separator/>
      </w:r>
    </w:p>
  </w:footnote>
  <w:footnote w:type="continuationSeparator" w:id="0">
    <w:p w14:paraId="740DE11B" w14:textId="77777777" w:rsidR="0091299D" w:rsidRDefault="0091299D" w:rsidP="00BA7F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56B453" w14:textId="77777777" w:rsidR="000B25BB" w:rsidRDefault="000B25BB">
    <w:pPr>
      <w:pStyle w:val="af1"/>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7870CC" w14:textId="3BA1475B" w:rsidR="00982A6E" w:rsidRDefault="00982A6E">
    <w:pPr>
      <w:pStyle w:val="af1"/>
    </w:pPr>
    <w:r>
      <w:rPr>
        <w:rFonts w:hint="eastAsia"/>
      </w:rPr>
      <w:t xml:space="preserve">                                                                                     </w:t>
    </w:r>
    <w:r w:rsidRPr="00982A6E">
      <w:rPr>
        <w:noProof/>
        <w:sz w:val="21"/>
        <w:szCs w:val="24"/>
      </w:rPr>
      <w:drawing>
        <wp:inline distT="0" distB="0" distL="114300" distR="114300" wp14:anchorId="6C46625E" wp14:editId="63389BD2">
          <wp:extent cx="397510" cy="362585"/>
          <wp:effectExtent l="0" t="0" r="2540" b="18415"/>
          <wp:docPr id="1" name="图片 1" descr="vyskan_画板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vyskan_画板 1"/>
                  <pic:cNvPicPr>
                    <a:picLocks noChangeAspect="1"/>
                  </pic:cNvPicPr>
                </pic:nvPicPr>
                <pic:blipFill>
                  <a:blip r:embed="rId1"/>
                  <a:stretch>
                    <a:fillRect/>
                  </a:stretch>
                </pic:blipFill>
                <pic:spPr>
                  <a:xfrm>
                    <a:off x="0" y="0"/>
                    <a:ext cx="397510" cy="362585"/>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DC15FC" w14:textId="77777777" w:rsidR="000B25BB" w:rsidRDefault="000B25BB">
    <w:pPr>
      <w:pStyle w:val="af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5E306ED"/>
    <w:multiLevelType w:val="multilevel"/>
    <w:tmpl w:val="B5E306ED"/>
    <w:lvl w:ilvl="0">
      <w:start w:val="1"/>
      <w:numFmt w:val="bullet"/>
      <w:lvlText w:val="●"/>
      <w:lvlJc w:val="left"/>
      <w:pPr>
        <w:ind w:left="501"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1">
      <w:start w:val="1"/>
      <w:numFmt w:val="bullet"/>
      <w:lvlText w:val="○"/>
      <w:lvlJc w:val="left"/>
      <w:pPr>
        <w:ind w:left="1351"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2">
      <w:start w:val="1"/>
      <w:numFmt w:val="bullet"/>
      <w:lvlText w:val="■"/>
      <w:lvlJc w:val="left"/>
      <w:pPr>
        <w:ind w:left="2071"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3">
      <w:start w:val="1"/>
      <w:numFmt w:val="bullet"/>
      <w:lvlText w:val="■"/>
      <w:lvlJc w:val="left"/>
      <w:pPr>
        <w:ind w:left="2791"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4">
      <w:start w:val="1"/>
      <w:numFmt w:val="bullet"/>
      <w:lvlText w:val="■"/>
      <w:lvlJc w:val="left"/>
      <w:pPr>
        <w:ind w:left="3511"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5">
      <w:start w:val="1"/>
      <w:numFmt w:val="bullet"/>
      <w:lvlText w:val="■"/>
      <w:lvlJc w:val="left"/>
      <w:pPr>
        <w:ind w:left="4231"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6">
      <w:start w:val="1"/>
      <w:numFmt w:val="bullet"/>
      <w:lvlText w:val="■"/>
      <w:lvlJc w:val="left"/>
      <w:pPr>
        <w:ind w:left="4951"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7">
      <w:start w:val="1"/>
      <w:numFmt w:val="bullet"/>
      <w:lvlText w:val="■"/>
      <w:lvlJc w:val="left"/>
      <w:pPr>
        <w:ind w:left="5671"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8">
      <w:start w:val="1"/>
      <w:numFmt w:val="bullet"/>
      <w:lvlText w:val="■"/>
      <w:lvlJc w:val="left"/>
      <w:pPr>
        <w:ind w:left="6391" w:hanging="360"/>
      </w:pPr>
      <w:rPr>
        <w:rFonts w:ascii="Arial" w:eastAsia="Arial" w:hAnsi="Arial" w:cs="Arial"/>
        <w:b w:val="0"/>
        <w:bCs w:val="0"/>
        <w:i w:val="0"/>
        <w:iCs w:val="0"/>
        <w:smallCaps w:val="0"/>
        <w:strike w:val="0"/>
        <w:color w:val="000000"/>
        <w:sz w:val="22"/>
        <w:szCs w:val="22"/>
        <w:u w:val="none"/>
        <w:shd w:val="clear" w:color="auto" w:fill="auto"/>
        <w:vertAlign w:val="baseline"/>
      </w:rPr>
    </w:lvl>
  </w:abstractNum>
  <w:abstractNum w:abstractNumId="1" w15:restartNumberingAfterBreak="0">
    <w:nsid w:val="BF205925"/>
    <w:multiLevelType w:val="multilevel"/>
    <w:tmpl w:val="BF205925"/>
    <w:lvl w:ilvl="0">
      <w:start w:val="1"/>
      <w:numFmt w:val="bullet"/>
      <w:lvlText w:val="●"/>
      <w:lvlJc w:val="left"/>
      <w:pPr>
        <w:ind w:left="59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bCs w:val="0"/>
        <w:i w:val="0"/>
        <w:iCs w:val="0"/>
        <w:smallCaps w:val="0"/>
        <w:strike w:val="0"/>
        <w:color w:val="000000"/>
        <w:sz w:val="22"/>
        <w:szCs w:val="22"/>
        <w:u w:val="none"/>
        <w:shd w:val="clear" w:color="auto" w:fill="auto"/>
        <w:vertAlign w:val="baseline"/>
      </w:rPr>
    </w:lvl>
  </w:abstractNum>
  <w:abstractNum w:abstractNumId="2" w15:restartNumberingAfterBreak="0">
    <w:nsid w:val="CF092B84"/>
    <w:multiLevelType w:val="multilevel"/>
    <w:tmpl w:val="6C5EB894"/>
    <w:lvl w:ilvl="0">
      <w:start w:val="1"/>
      <w:numFmt w:val="bullet"/>
      <w:lvlText w:val=""/>
      <w:lvlJc w:val="left"/>
      <w:pPr>
        <w:ind w:left="590" w:hanging="360"/>
      </w:pPr>
      <w:rPr>
        <w:rFonts w:ascii="Wingdings" w:hAnsi="Wingdings" w:hint="default"/>
        <w:b w:val="0"/>
        <w:bCs w:val="0"/>
        <w:i w:val="0"/>
        <w:iCs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bCs w:val="0"/>
        <w:i w:val="0"/>
        <w:iCs w:val="0"/>
        <w:smallCaps w:val="0"/>
        <w:strike w:val="0"/>
        <w:color w:val="000000"/>
        <w:sz w:val="22"/>
        <w:szCs w:val="22"/>
        <w:u w:val="none"/>
        <w:shd w:val="clear" w:color="auto" w:fill="auto"/>
        <w:vertAlign w:val="baseline"/>
      </w:rPr>
    </w:lvl>
  </w:abstractNum>
  <w:abstractNum w:abstractNumId="3" w15:restartNumberingAfterBreak="0">
    <w:nsid w:val="03D62ECE"/>
    <w:multiLevelType w:val="multilevel"/>
    <w:tmpl w:val="03D62ECE"/>
    <w:lvl w:ilvl="0">
      <w:start w:val="1"/>
      <w:numFmt w:val="bullet"/>
      <w:lvlText w:val="●"/>
      <w:lvlJc w:val="left"/>
      <w:pPr>
        <w:ind w:left="59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bCs w:val="0"/>
        <w:i w:val="0"/>
        <w:iCs w:val="0"/>
        <w:smallCaps w:val="0"/>
        <w:strike w:val="0"/>
        <w:color w:val="000000"/>
        <w:sz w:val="22"/>
        <w:szCs w:val="22"/>
        <w:u w:val="none"/>
        <w:shd w:val="clear" w:color="auto" w:fill="auto"/>
        <w:vertAlign w:val="baseline"/>
      </w:rPr>
    </w:lvl>
  </w:abstractNum>
  <w:abstractNum w:abstractNumId="4" w15:restartNumberingAfterBreak="0">
    <w:nsid w:val="05083F85"/>
    <w:multiLevelType w:val="hybridMultilevel"/>
    <w:tmpl w:val="3048A192"/>
    <w:lvl w:ilvl="0" w:tplc="C2246BE2">
      <w:start w:val="5"/>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07237198"/>
    <w:multiLevelType w:val="multilevel"/>
    <w:tmpl w:val="5EC4EFD2"/>
    <w:lvl w:ilvl="0">
      <w:start w:val="3"/>
      <w:numFmt w:val="decimal"/>
      <w:lvlText w:val="%1"/>
      <w:lvlJc w:val="left"/>
      <w:pPr>
        <w:ind w:left="405" w:hanging="405"/>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6" w15:restartNumberingAfterBreak="0">
    <w:nsid w:val="0C985DF2"/>
    <w:multiLevelType w:val="hybridMultilevel"/>
    <w:tmpl w:val="C42A3418"/>
    <w:lvl w:ilvl="0" w:tplc="11E9CB72">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 w15:restartNumberingAfterBreak="0">
    <w:nsid w:val="103B6501"/>
    <w:multiLevelType w:val="hybridMultilevel"/>
    <w:tmpl w:val="24EA9948"/>
    <w:lvl w:ilvl="0" w:tplc="993AD28E">
      <w:start w:val="5"/>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233C6A27"/>
    <w:multiLevelType w:val="hybridMultilevel"/>
    <w:tmpl w:val="542ED8DA"/>
    <w:lvl w:ilvl="0" w:tplc="0409000B">
      <w:start w:val="1"/>
      <w:numFmt w:val="bullet"/>
      <w:lvlText w:val=""/>
      <w:lvlJc w:val="left"/>
      <w:pPr>
        <w:ind w:left="1030" w:hanging="440"/>
      </w:pPr>
      <w:rPr>
        <w:rFonts w:ascii="Wingdings" w:hAnsi="Wingdings" w:hint="default"/>
      </w:rPr>
    </w:lvl>
    <w:lvl w:ilvl="1" w:tplc="04090003" w:tentative="1">
      <w:start w:val="1"/>
      <w:numFmt w:val="bullet"/>
      <w:lvlText w:val=""/>
      <w:lvlJc w:val="left"/>
      <w:pPr>
        <w:ind w:left="1470" w:hanging="440"/>
      </w:pPr>
      <w:rPr>
        <w:rFonts w:ascii="Wingdings" w:hAnsi="Wingdings" w:hint="default"/>
      </w:rPr>
    </w:lvl>
    <w:lvl w:ilvl="2" w:tplc="04090005" w:tentative="1">
      <w:start w:val="1"/>
      <w:numFmt w:val="bullet"/>
      <w:lvlText w:val=""/>
      <w:lvlJc w:val="left"/>
      <w:pPr>
        <w:ind w:left="1910" w:hanging="440"/>
      </w:pPr>
      <w:rPr>
        <w:rFonts w:ascii="Wingdings" w:hAnsi="Wingdings" w:hint="default"/>
      </w:rPr>
    </w:lvl>
    <w:lvl w:ilvl="3" w:tplc="04090001" w:tentative="1">
      <w:start w:val="1"/>
      <w:numFmt w:val="bullet"/>
      <w:lvlText w:val=""/>
      <w:lvlJc w:val="left"/>
      <w:pPr>
        <w:ind w:left="2350" w:hanging="440"/>
      </w:pPr>
      <w:rPr>
        <w:rFonts w:ascii="Wingdings" w:hAnsi="Wingdings" w:hint="default"/>
      </w:rPr>
    </w:lvl>
    <w:lvl w:ilvl="4" w:tplc="04090003" w:tentative="1">
      <w:start w:val="1"/>
      <w:numFmt w:val="bullet"/>
      <w:lvlText w:val=""/>
      <w:lvlJc w:val="left"/>
      <w:pPr>
        <w:ind w:left="2790" w:hanging="440"/>
      </w:pPr>
      <w:rPr>
        <w:rFonts w:ascii="Wingdings" w:hAnsi="Wingdings" w:hint="default"/>
      </w:rPr>
    </w:lvl>
    <w:lvl w:ilvl="5" w:tplc="04090005" w:tentative="1">
      <w:start w:val="1"/>
      <w:numFmt w:val="bullet"/>
      <w:lvlText w:val=""/>
      <w:lvlJc w:val="left"/>
      <w:pPr>
        <w:ind w:left="3230" w:hanging="440"/>
      </w:pPr>
      <w:rPr>
        <w:rFonts w:ascii="Wingdings" w:hAnsi="Wingdings" w:hint="default"/>
      </w:rPr>
    </w:lvl>
    <w:lvl w:ilvl="6" w:tplc="04090001" w:tentative="1">
      <w:start w:val="1"/>
      <w:numFmt w:val="bullet"/>
      <w:lvlText w:val=""/>
      <w:lvlJc w:val="left"/>
      <w:pPr>
        <w:ind w:left="3670" w:hanging="440"/>
      </w:pPr>
      <w:rPr>
        <w:rFonts w:ascii="Wingdings" w:hAnsi="Wingdings" w:hint="default"/>
      </w:rPr>
    </w:lvl>
    <w:lvl w:ilvl="7" w:tplc="04090003" w:tentative="1">
      <w:start w:val="1"/>
      <w:numFmt w:val="bullet"/>
      <w:lvlText w:val=""/>
      <w:lvlJc w:val="left"/>
      <w:pPr>
        <w:ind w:left="4110" w:hanging="440"/>
      </w:pPr>
      <w:rPr>
        <w:rFonts w:ascii="Wingdings" w:hAnsi="Wingdings" w:hint="default"/>
      </w:rPr>
    </w:lvl>
    <w:lvl w:ilvl="8" w:tplc="04090005" w:tentative="1">
      <w:start w:val="1"/>
      <w:numFmt w:val="bullet"/>
      <w:lvlText w:val=""/>
      <w:lvlJc w:val="left"/>
      <w:pPr>
        <w:ind w:left="4550" w:hanging="440"/>
      </w:pPr>
      <w:rPr>
        <w:rFonts w:ascii="Wingdings" w:hAnsi="Wingdings" w:hint="default"/>
      </w:rPr>
    </w:lvl>
  </w:abstractNum>
  <w:abstractNum w:abstractNumId="9" w15:restartNumberingAfterBreak="0">
    <w:nsid w:val="25B654F3"/>
    <w:multiLevelType w:val="multilevel"/>
    <w:tmpl w:val="25B654F3"/>
    <w:lvl w:ilvl="0">
      <w:start w:val="1"/>
      <w:numFmt w:val="bullet"/>
      <w:lvlText w:val="●"/>
      <w:lvlJc w:val="left"/>
      <w:pPr>
        <w:ind w:left="59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bCs w:val="0"/>
        <w:i w:val="0"/>
        <w:iCs w:val="0"/>
        <w:smallCaps w:val="0"/>
        <w:strike w:val="0"/>
        <w:color w:val="000000"/>
        <w:sz w:val="22"/>
        <w:szCs w:val="22"/>
        <w:u w:val="none"/>
        <w:shd w:val="clear" w:color="auto" w:fill="auto"/>
        <w:vertAlign w:val="baseline"/>
      </w:rPr>
    </w:lvl>
  </w:abstractNum>
  <w:abstractNum w:abstractNumId="10" w15:restartNumberingAfterBreak="0">
    <w:nsid w:val="278F47FB"/>
    <w:multiLevelType w:val="multilevel"/>
    <w:tmpl w:val="6FC2F40A"/>
    <w:lvl w:ilvl="0">
      <w:start w:val="3"/>
      <w:numFmt w:val="decimal"/>
      <w:lvlText w:val="%1"/>
      <w:lvlJc w:val="left"/>
      <w:pPr>
        <w:ind w:left="375" w:hanging="375"/>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5002259C"/>
    <w:multiLevelType w:val="hybridMultilevel"/>
    <w:tmpl w:val="D86E85A8"/>
    <w:lvl w:ilvl="0" w:tplc="41E69064">
      <w:start w:val="5"/>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59ADCABA"/>
    <w:multiLevelType w:val="multilevel"/>
    <w:tmpl w:val="3C366A40"/>
    <w:lvl w:ilvl="0">
      <w:start w:val="1"/>
      <w:numFmt w:val="bullet"/>
      <w:lvlText w:val=""/>
      <w:lvlJc w:val="left"/>
      <w:pPr>
        <w:ind w:left="501" w:hanging="360"/>
      </w:pPr>
      <w:rPr>
        <w:rFonts w:ascii="Wingdings" w:hAnsi="Wingdings" w:hint="default"/>
        <w:b w:val="0"/>
        <w:bCs w:val="0"/>
        <w:i w:val="0"/>
        <w:iCs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bCs w:val="0"/>
        <w:i w:val="0"/>
        <w:iCs w:val="0"/>
        <w:smallCaps w:val="0"/>
        <w:strike w:val="0"/>
        <w:color w:val="000000"/>
        <w:sz w:val="22"/>
        <w:szCs w:val="22"/>
        <w:u w:val="none"/>
        <w:shd w:val="clear" w:color="auto" w:fill="auto"/>
        <w:vertAlign w:val="baseline"/>
      </w:rPr>
    </w:lvl>
  </w:abstractNum>
  <w:abstractNum w:abstractNumId="13" w15:restartNumberingAfterBreak="0">
    <w:nsid w:val="59C771DF"/>
    <w:multiLevelType w:val="multilevel"/>
    <w:tmpl w:val="929CD146"/>
    <w:lvl w:ilvl="0">
      <w:start w:val="1"/>
      <w:numFmt w:val="decimal"/>
      <w:lvlText w:val="%1."/>
      <w:lvlJc w:val="left"/>
      <w:pPr>
        <w:ind w:left="375" w:hanging="375"/>
      </w:pPr>
      <w:rPr>
        <w:rFonts w:hint="default"/>
        <w:sz w:val="30"/>
      </w:rPr>
    </w:lvl>
    <w:lvl w:ilvl="1">
      <w:start w:val="4"/>
      <w:numFmt w:val="decimal"/>
      <w:lvlText w:val="%1.%2"/>
      <w:lvlJc w:val="left"/>
      <w:pPr>
        <w:ind w:left="375" w:hanging="375"/>
      </w:pPr>
      <w:rPr>
        <w:rFonts w:eastAsiaTheme="minorEastAsia" w:hint="default"/>
        <w:sz w:val="30"/>
      </w:rPr>
    </w:lvl>
    <w:lvl w:ilvl="2">
      <w:start w:val="1"/>
      <w:numFmt w:val="decimal"/>
      <w:lvlText w:val="%1.%2.%3"/>
      <w:lvlJc w:val="left"/>
      <w:pPr>
        <w:ind w:left="720" w:hanging="720"/>
      </w:pPr>
      <w:rPr>
        <w:rFonts w:eastAsiaTheme="minorEastAsia" w:hint="default"/>
        <w:sz w:val="30"/>
      </w:rPr>
    </w:lvl>
    <w:lvl w:ilvl="3">
      <w:start w:val="1"/>
      <w:numFmt w:val="decimal"/>
      <w:lvlText w:val="%1.%2.%3.%4"/>
      <w:lvlJc w:val="left"/>
      <w:pPr>
        <w:ind w:left="720" w:hanging="720"/>
      </w:pPr>
      <w:rPr>
        <w:rFonts w:eastAsiaTheme="minorEastAsia" w:hint="default"/>
        <w:sz w:val="30"/>
      </w:rPr>
    </w:lvl>
    <w:lvl w:ilvl="4">
      <w:start w:val="1"/>
      <w:numFmt w:val="decimal"/>
      <w:lvlText w:val="%1.%2.%3.%4.%5"/>
      <w:lvlJc w:val="left"/>
      <w:pPr>
        <w:ind w:left="1080" w:hanging="1080"/>
      </w:pPr>
      <w:rPr>
        <w:rFonts w:eastAsiaTheme="minorEastAsia" w:hint="default"/>
        <w:sz w:val="30"/>
      </w:rPr>
    </w:lvl>
    <w:lvl w:ilvl="5">
      <w:start w:val="1"/>
      <w:numFmt w:val="decimal"/>
      <w:lvlText w:val="%1.%2.%3.%4.%5.%6"/>
      <w:lvlJc w:val="left"/>
      <w:pPr>
        <w:ind w:left="1080" w:hanging="1080"/>
      </w:pPr>
      <w:rPr>
        <w:rFonts w:eastAsiaTheme="minorEastAsia" w:hint="default"/>
        <w:sz w:val="30"/>
      </w:rPr>
    </w:lvl>
    <w:lvl w:ilvl="6">
      <w:start w:val="1"/>
      <w:numFmt w:val="decimal"/>
      <w:lvlText w:val="%1.%2.%3.%4.%5.%6.%7"/>
      <w:lvlJc w:val="left"/>
      <w:pPr>
        <w:ind w:left="1440" w:hanging="1440"/>
      </w:pPr>
      <w:rPr>
        <w:rFonts w:eastAsiaTheme="minorEastAsia" w:hint="default"/>
        <w:sz w:val="30"/>
      </w:rPr>
    </w:lvl>
    <w:lvl w:ilvl="7">
      <w:start w:val="1"/>
      <w:numFmt w:val="decimal"/>
      <w:lvlText w:val="%1.%2.%3.%4.%5.%6.%7.%8"/>
      <w:lvlJc w:val="left"/>
      <w:pPr>
        <w:ind w:left="1440" w:hanging="1440"/>
      </w:pPr>
      <w:rPr>
        <w:rFonts w:eastAsiaTheme="minorEastAsia" w:hint="default"/>
        <w:sz w:val="30"/>
      </w:rPr>
    </w:lvl>
    <w:lvl w:ilvl="8">
      <w:start w:val="1"/>
      <w:numFmt w:val="decimal"/>
      <w:lvlText w:val="%1.%2.%3.%4.%5.%6.%7.%8.%9"/>
      <w:lvlJc w:val="left"/>
      <w:pPr>
        <w:ind w:left="1800" w:hanging="1800"/>
      </w:pPr>
      <w:rPr>
        <w:rFonts w:eastAsiaTheme="minorEastAsia" w:hint="default"/>
        <w:sz w:val="30"/>
      </w:rPr>
    </w:lvl>
  </w:abstractNum>
  <w:abstractNum w:abstractNumId="14" w15:restartNumberingAfterBreak="0">
    <w:nsid w:val="5D1940EC"/>
    <w:multiLevelType w:val="multilevel"/>
    <w:tmpl w:val="309E7D3C"/>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160" w:hanging="2160"/>
      </w:pPr>
      <w:rPr>
        <w:rFonts w:hint="default"/>
      </w:rPr>
    </w:lvl>
  </w:abstractNum>
  <w:abstractNum w:abstractNumId="15" w15:restartNumberingAfterBreak="0">
    <w:nsid w:val="60FD07B7"/>
    <w:multiLevelType w:val="multilevel"/>
    <w:tmpl w:val="535AF7CE"/>
    <w:lvl w:ilvl="0">
      <w:start w:val="3"/>
      <w:numFmt w:val="decimal"/>
      <w:lvlText w:val="%1"/>
      <w:lvlJc w:val="left"/>
      <w:pPr>
        <w:ind w:left="405" w:hanging="405"/>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6" w15:restartNumberingAfterBreak="0">
    <w:nsid w:val="72183CF9"/>
    <w:multiLevelType w:val="multilevel"/>
    <w:tmpl w:val="080297C6"/>
    <w:lvl w:ilvl="0">
      <w:start w:val="1"/>
      <w:numFmt w:val="bullet"/>
      <w:lvlText w:val=""/>
      <w:lvlJc w:val="left"/>
      <w:pPr>
        <w:ind w:left="785" w:hanging="360"/>
      </w:pPr>
      <w:rPr>
        <w:rFonts w:ascii="Wingdings" w:hAnsi="Wingdings" w:hint="default"/>
        <w:b w:val="0"/>
        <w:bCs w:val="0"/>
        <w:i w:val="0"/>
        <w:iCs w:val="0"/>
        <w:smallCaps w:val="0"/>
        <w:strike w:val="0"/>
        <w:color w:val="000000"/>
        <w:sz w:val="22"/>
        <w:szCs w:val="22"/>
        <w:u w:val="none"/>
        <w:shd w:val="clear" w:color="auto" w:fill="auto"/>
        <w:vertAlign w:val="baseline"/>
      </w:rPr>
    </w:lvl>
    <w:lvl w:ilvl="1">
      <w:start w:val="1"/>
      <w:numFmt w:val="bullet"/>
      <w:lvlText w:val="○"/>
      <w:lvlJc w:val="left"/>
      <w:pPr>
        <w:ind w:left="1635"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2">
      <w:start w:val="1"/>
      <w:numFmt w:val="bullet"/>
      <w:lvlText w:val="■"/>
      <w:lvlJc w:val="left"/>
      <w:pPr>
        <w:ind w:left="2355"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3">
      <w:start w:val="1"/>
      <w:numFmt w:val="bullet"/>
      <w:lvlText w:val="■"/>
      <w:lvlJc w:val="left"/>
      <w:pPr>
        <w:ind w:left="3075"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4">
      <w:start w:val="1"/>
      <w:numFmt w:val="bullet"/>
      <w:lvlText w:val="■"/>
      <w:lvlJc w:val="left"/>
      <w:pPr>
        <w:ind w:left="3795"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5">
      <w:start w:val="1"/>
      <w:numFmt w:val="bullet"/>
      <w:lvlText w:val="■"/>
      <w:lvlJc w:val="left"/>
      <w:pPr>
        <w:ind w:left="4515"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6">
      <w:start w:val="1"/>
      <w:numFmt w:val="bullet"/>
      <w:lvlText w:val="■"/>
      <w:lvlJc w:val="left"/>
      <w:pPr>
        <w:ind w:left="5235"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7">
      <w:start w:val="1"/>
      <w:numFmt w:val="bullet"/>
      <w:lvlText w:val="■"/>
      <w:lvlJc w:val="left"/>
      <w:pPr>
        <w:ind w:left="5955"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8">
      <w:start w:val="1"/>
      <w:numFmt w:val="bullet"/>
      <w:lvlText w:val="■"/>
      <w:lvlJc w:val="left"/>
      <w:pPr>
        <w:ind w:left="6675" w:hanging="360"/>
      </w:pPr>
      <w:rPr>
        <w:rFonts w:ascii="Arial" w:eastAsia="Arial" w:hAnsi="Arial" w:cs="Arial"/>
        <w:b w:val="0"/>
        <w:bCs w:val="0"/>
        <w:i w:val="0"/>
        <w:iCs w:val="0"/>
        <w:smallCaps w:val="0"/>
        <w:strike w:val="0"/>
        <w:color w:val="000000"/>
        <w:sz w:val="22"/>
        <w:szCs w:val="22"/>
        <w:u w:val="none"/>
        <w:shd w:val="clear" w:color="auto" w:fill="auto"/>
        <w:vertAlign w:val="baseline"/>
      </w:rPr>
    </w:lvl>
  </w:abstractNum>
  <w:abstractNum w:abstractNumId="17" w15:restartNumberingAfterBreak="0">
    <w:nsid w:val="7FFA7B00"/>
    <w:multiLevelType w:val="multilevel"/>
    <w:tmpl w:val="63B8ED0C"/>
    <w:lvl w:ilvl="0">
      <w:start w:val="3"/>
      <w:numFmt w:val="decimal"/>
      <w:lvlText w:val="%1"/>
      <w:lvlJc w:val="left"/>
      <w:pPr>
        <w:ind w:left="360" w:hanging="360"/>
      </w:pPr>
      <w:rPr>
        <w:rFonts w:eastAsiaTheme="minorEastAsia" w:hint="default"/>
        <w:b/>
        <w:color w:val="1F1F1F"/>
      </w:rPr>
    </w:lvl>
    <w:lvl w:ilvl="1">
      <w:start w:val="3"/>
      <w:numFmt w:val="decimal"/>
      <w:lvlText w:val="%1.%2"/>
      <w:lvlJc w:val="left"/>
      <w:pPr>
        <w:ind w:left="360" w:hanging="360"/>
      </w:pPr>
      <w:rPr>
        <w:rFonts w:eastAsiaTheme="minorEastAsia" w:hint="default"/>
        <w:b w:val="0"/>
        <w:bCs/>
        <w:color w:val="1F1F1F"/>
        <w:sz w:val="30"/>
        <w:szCs w:val="30"/>
      </w:rPr>
    </w:lvl>
    <w:lvl w:ilvl="2">
      <w:start w:val="1"/>
      <w:numFmt w:val="decimal"/>
      <w:lvlText w:val="%1.%2.%3"/>
      <w:lvlJc w:val="left"/>
      <w:pPr>
        <w:ind w:left="720" w:hanging="720"/>
      </w:pPr>
      <w:rPr>
        <w:rFonts w:eastAsiaTheme="minorEastAsia" w:hint="default"/>
        <w:b/>
        <w:color w:val="1F1F1F"/>
      </w:rPr>
    </w:lvl>
    <w:lvl w:ilvl="3">
      <w:start w:val="1"/>
      <w:numFmt w:val="decimal"/>
      <w:lvlText w:val="%1.%2.%3.%4"/>
      <w:lvlJc w:val="left"/>
      <w:pPr>
        <w:ind w:left="720" w:hanging="720"/>
      </w:pPr>
      <w:rPr>
        <w:rFonts w:eastAsiaTheme="minorEastAsia" w:hint="default"/>
        <w:b/>
        <w:color w:val="1F1F1F"/>
      </w:rPr>
    </w:lvl>
    <w:lvl w:ilvl="4">
      <w:start w:val="1"/>
      <w:numFmt w:val="decimal"/>
      <w:lvlText w:val="%1.%2.%3.%4.%5"/>
      <w:lvlJc w:val="left"/>
      <w:pPr>
        <w:ind w:left="1080" w:hanging="1080"/>
      </w:pPr>
      <w:rPr>
        <w:rFonts w:eastAsiaTheme="minorEastAsia" w:hint="default"/>
        <w:b/>
        <w:color w:val="1F1F1F"/>
      </w:rPr>
    </w:lvl>
    <w:lvl w:ilvl="5">
      <w:start w:val="1"/>
      <w:numFmt w:val="decimal"/>
      <w:lvlText w:val="%1.%2.%3.%4.%5.%6"/>
      <w:lvlJc w:val="left"/>
      <w:pPr>
        <w:ind w:left="1080" w:hanging="1080"/>
      </w:pPr>
      <w:rPr>
        <w:rFonts w:eastAsiaTheme="minorEastAsia" w:hint="default"/>
        <w:b/>
        <w:color w:val="1F1F1F"/>
      </w:rPr>
    </w:lvl>
    <w:lvl w:ilvl="6">
      <w:start w:val="1"/>
      <w:numFmt w:val="decimal"/>
      <w:lvlText w:val="%1.%2.%3.%4.%5.%6.%7"/>
      <w:lvlJc w:val="left"/>
      <w:pPr>
        <w:ind w:left="1440" w:hanging="1440"/>
      </w:pPr>
      <w:rPr>
        <w:rFonts w:eastAsiaTheme="minorEastAsia" w:hint="default"/>
        <w:b/>
        <w:color w:val="1F1F1F"/>
      </w:rPr>
    </w:lvl>
    <w:lvl w:ilvl="7">
      <w:start w:val="1"/>
      <w:numFmt w:val="decimal"/>
      <w:lvlText w:val="%1.%2.%3.%4.%5.%6.%7.%8"/>
      <w:lvlJc w:val="left"/>
      <w:pPr>
        <w:ind w:left="1440" w:hanging="1440"/>
      </w:pPr>
      <w:rPr>
        <w:rFonts w:eastAsiaTheme="minorEastAsia" w:hint="default"/>
        <w:b/>
        <w:color w:val="1F1F1F"/>
      </w:rPr>
    </w:lvl>
    <w:lvl w:ilvl="8">
      <w:start w:val="1"/>
      <w:numFmt w:val="decimal"/>
      <w:lvlText w:val="%1.%2.%3.%4.%5.%6.%7.%8.%9"/>
      <w:lvlJc w:val="left"/>
      <w:pPr>
        <w:ind w:left="1800" w:hanging="1800"/>
      </w:pPr>
      <w:rPr>
        <w:rFonts w:eastAsiaTheme="minorEastAsia" w:hint="default"/>
        <w:b/>
        <w:color w:val="1F1F1F"/>
      </w:rPr>
    </w:lvl>
  </w:abstractNum>
  <w:num w:numId="1" w16cid:durableId="1960409695">
    <w:abstractNumId w:val="2"/>
  </w:num>
  <w:num w:numId="2" w16cid:durableId="876283336">
    <w:abstractNumId w:val="12"/>
  </w:num>
  <w:num w:numId="3" w16cid:durableId="1467509285">
    <w:abstractNumId w:val="1"/>
  </w:num>
  <w:num w:numId="4" w16cid:durableId="1000160261">
    <w:abstractNumId w:val="0"/>
  </w:num>
  <w:num w:numId="5" w16cid:durableId="1556164288">
    <w:abstractNumId w:val="3"/>
  </w:num>
  <w:num w:numId="6" w16cid:durableId="531648360">
    <w:abstractNumId w:val="9"/>
  </w:num>
  <w:num w:numId="7" w16cid:durableId="172035212">
    <w:abstractNumId w:val="16"/>
  </w:num>
  <w:num w:numId="8" w16cid:durableId="702826842">
    <w:abstractNumId w:val="14"/>
  </w:num>
  <w:num w:numId="9" w16cid:durableId="173887401">
    <w:abstractNumId w:val="5"/>
  </w:num>
  <w:num w:numId="10" w16cid:durableId="266431713">
    <w:abstractNumId w:val="15"/>
  </w:num>
  <w:num w:numId="11" w16cid:durableId="902527697">
    <w:abstractNumId w:val="17"/>
  </w:num>
  <w:num w:numId="12" w16cid:durableId="1965110783">
    <w:abstractNumId w:val="10"/>
  </w:num>
  <w:num w:numId="13" w16cid:durableId="1492210931">
    <w:abstractNumId w:val="8"/>
  </w:num>
  <w:num w:numId="14" w16cid:durableId="1215854439">
    <w:abstractNumId w:val="6"/>
  </w:num>
  <w:num w:numId="15" w16cid:durableId="852956323">
    <w:abstractNumId w:val="13"/>
  </w:num>
  <w:num w:numId="16" w16cid:durableId="575824900">
    <w:abstractNumId w:val="7"/>
  </w:num>
  <w:num w:numId="17" w16cid:durableId="297348159">
    <w:abstractNumId w:val="11"/>
  </w:num>
  <w:num w:numId="18" w16cid:durableId="1120983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6387"/>
    <w:rsid w:val="000478FA"/>
    <w:rsid w:val="00065B3B"/>
    <w:rsid w:val="000B25BB"/>
    <w:rsid w:val="000E2B07"/>
    <w:rsid w:val="002347F8"/>
    <w:rsid w:val="0046294C"/>
    <w:rsid w:val="005148BD"/>
    <w:rsid w:val="00574855"/>
    <w:rsid w:val="00716E15"/>
    <w:rsid w:val="00723617"/>
    <w:rsid w:val="007734F6"/>
    <w:rsid w:val="007E5154"/>
    <w:rsid w:val="0091299D"/>
    <w:rsid w:val="00946B92"/>
    <w:rsid w:val="00982A6E"/>
    <w:rsid w:val="00BA7FBE"/>
    <w:rsid w:val="00BE2D08"/>
    <w:rsid w:val="00C47396"/>
    <w:rsid w:val="00CF0739"/>
    <w:rsid w:val="00EB7206"/>
    <w:rsid w:val="00FB63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7196B1"/>
  <w15:chartTrackingRefBased/>
  <w15:docId w15:val="{E8F6C57B-CD5B-4BD1-A064-F7A564EA0C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294C"/>
    <w:pPr>
      <w:widowControl w:val="0"/>
      <w:spacing w:after="0" w:line="240" w:lineRule="auto"/>
      <w:jc w:val="both"/>
    </w:pPr>
    <w:rPr>
      <w:rFonts w:ascii="Calibri" w:eastAsia="宋体" w:hAnsi="Calibri" w:cs="Times New Roman"/>
      <w:sz w:val="21"/>
      <w:szCs w:val="21"/>
      <w14:ligatures w14:val="none"/>
    </w:rPr>
  </w:style>
  <w:style w:type="paragraph" w:styleId="1">
    <w:name w:val="heading 1"/>
    <w:basedOn w:val="a"/>
    <w:next w:val="a"/>
    <w:link w:val="10"/>
    <w:uiPriority w:val="9"/>
    <w:qFormat/>
    <w:rsid w:val="00FB638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FB6387"/>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FB6387"/>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FB6387"/>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FB6387"/>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FB6387"/>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FB6387"/>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FB6387"/>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FB6387"/>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FB6387"/>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FB6387"/>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FB6387"/>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FB6387"/>
    <w:rPr>
      <w:rFonts w:cstheme="majorBidi"/>
      <w:color w:val="0F4761" w:themeColor="accent1" w:themeShade="BF"/>
      <w:sz w:val="28"/>
      <w:szCs w:val="28"/>
    </w:rPr>
  </w:style>
  <w:style w:type="character" w:customStyle="1" w:styleId="50">
    <w:name w:val="标题 5 字符"/>
    <w:basedOn w:val="a0"/>
    <w:link w:val="5"/>
    <w:uiPriority w:val="9"/>
    <w:semiHidden/>
    <w:rsid w:val="00FB6387"/>
    <w:rPr>
      <w:rFonts w:cstheme="majorBidi"/>
      <w:color w:val="0F4761" w:themeColor="accent1" w:themeShade="BF"/>
      <w:sz w:val="24"/>
    </w:rPr>
  </w:style>
  <w:style w:type="character" w:customStyle="1" w:styleId="60">
    <w:name w:val="标题 6 字符"/>
    <w:basedOn w:val="a0"/>
    <w:link w:val="6"/>
    <w:uiPriority w:val="9"/>
    <w:semiHidden/>
    <w:rsid w:val="00FB6387"/>
    <w:rPr>
      <w:rFonts w:cstheme="majorBidi"/>
      <w:b/>
      <w:bCs/>
      <w:color w:val="0F4761" w:themeColor="accent1" w:themeShade="BF"/>
    </w:rPr>
  </w:style>
  <w:style w:type="character" w:customStyle="1" w:styleId="70">
    <w:name w:val="标题 7 字符"/>
    <w:basedOn w:val="a0"/>
    <w:link w:val="7"/>
    <w:uiPriority w:val="9"/>
    <w:semiHidden/>
    <w:rsid w:val="00FB6387"/>
    <w:rPr>
      <w:rFonts w:cstheme="majorBidi"/>
      <w:b/>
      <w:bCs/>
      <w:color w:val="595959" w:themeColor="text1" w:themeTint="A6"/>
    </w:rPr>
  </w:style>
  <w:style w:type="character" w:customStyle="1" w:styleId="80">
    <w:name w:val="标题 8 字符"/>
    <w:basedOn w:val="a0"/>
    <w:link w:val="8"/>
    <w:uiPriority w:val="9"/>
    <w:semiHidden/>
    <w:rsid w:val="00FB6387"/>
    <w:rPr>
      <w:rFonts w:cstheme="majorBidi"/>
      <w:color w:val="595959" w:themeColor="text1" w:themeTint="A6"/>
    </w:rPr>
  </w:style>
  <w:style w:type="character" w:customStyle="1" w:styleId="90">
    <w:name w:val="标题 9 字符"/>
    <w:basedOn w:val="a0"/>
    <w:link w:val="9"/>
    <w:uiPriority w:val="9"/>
    <w:semiHidden/>
    <w:rsid w:val="00FB6387"/>
    <w:rPr>
      <w:rFonts w:eastAsiaTheme="majorEastAsia" w:cstheme="majorBidi"/>
      <w:color w:val="595959" w:themeColor="text1" w:themeTint="A6"/>
    </w:rPr>
  </w:style>
  <w:style w:type="paragraph" w:styleId="a3">
    <w:name w:val="Title"/>
    <w:basedOn w:val="a"/>
    <w:next w:val="a"/>
    <w:link w:val="a4"/>
    <w:uiPriority w:val="10"/>
    <w:qFormat/>
    <w:rsid w:val="00FB6387"/>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FB638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B6387"/>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FB6387"/>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B6387"/>
    <w:pPr>
      <w:spacing w:before="160"/>
      <w:jc w:val="center"/>
    </w:pPr>
    <w:rPr>
      <w:i/>
      <w:iCs/>
      <w:color w:val="404040" w:themeColor="text1" w:themeTint="BF"/>
    </w:rPr>
  </w:style>
  <w:style w:type="character" w:customStyle="1" w:styleId="a8">
    <w:name w:val="引用 字符"/>
    <w:basedOn w:val="a0"/>
    <w:link w:val="a7"/>
    <w:uiPriority w:val="29"/>
    <w:rsid w:val="00FB6387"/>
    <w:rPr>
      <w:i/>
      <w:iCs/>
      <w:color w:val="404040" w:themeColor="text1" w:themeTint="BF"/>
    </w:rPr>
  </w:style>
  <w:style w:type="paragraph" w:styleId="a9">
    <w:name w:val="List Paragraph"/>
    <w:basedOn w:val="a"/>
    <w:uiPriority w:val="34"/>
    <w:qFormat/>
    <w:rsid w:val="00FB6387"/>
    <w:pPr>
      <w:ind w:left="720"/>
      <w:contextualSpacing/>
    </w:pPr>
  </w:style>
  <w:style w:type="character" w:styleId="aa">
    <w:name w:val="Intense Emphasis"/>
    <w:basedOn w:val="a0"/>
    <w:uiPriority w:val="21"/>
    <w:qFormat/>
    <w:rsid w:val="00FB6387"/>
    <w:rPr>
      <w:i/>
      <w:iCs/>
      <w:color w:val="0F4761" w:themeColor="accent1" w:themeShade="BF"/>
    </w:rPr>
  </w:style>
  <w:style w:type="paragraph" w:styleId="ab">
    <w:name w:val="Intense Quote"/>
    <w:basedOn w:val="a"/>
    <w:next w:val="a"/>
    <w:link w:val="ac"/>
    <w:uiPriority w:val="30"/>
    <w:qFormat/>
    <w:rsid w:val="00FB63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FB6387"/>
    <w:rPr>
      <w:i/>
      <w:iCs/>
      <w:color w:val="0F4761" w:themeColor="accent1" w:themeShade="BF"/>
    </w:rPr>
  </w:style>
  <w:style w:type="character" w:styleId="ad">
    <w:name w:val="Intense Reference"/>
    <w:basedOn w:val="a0"/>
    <w:uiPriority w:val="32"/>
    <w:qFormat/>
    <w:rsid w:val="00FB6387"/>
    <w:rPr>
      <w:b/>
      <w:bCs/>
      <w:smallCaps/>
      <w:color w:val="0F4761" w:themeColor="accent1" w:themeShade="BF"/>
      <w:spacing w:val="5"/>
    </w:rPr>
  </w:style>
  <w:style w:type="table" w:styleId="ae">
    <w:name w:val="Table Grid"/>
    <w:basedOn w:val="a1"/>
    <w:qFormat/>
    <w:rsid w:val="0046294C"/>
    <w:pPr>
      <w:widowControl w:val="0"/>
      <w:spacing w:after="0" w:line="240" w:lineRule="auto"/>
      <w:jc w:val="both"/>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tyle10">
    <w:name w:val="_Style 10"/>
    <w:basedOn w:val="a1"/>
    <w:qFormat/>
    <w:rsid w:val="0046294C"/>
    <w:pPr>
      <w:spacing w:after="0" w:line="240" w:lineRule="auto"/>
    </w:pPr>
    <w:rPr>
      <w:rFonts w:ascii="Arial" w:hAnsi="Arial" w:cs="Arial"/>
      <w:kern w:val="0"/>
      <w:sz w:val="20"/>
      <w:szCs w:val="20"/>
      <w14:ligatures w14:val="none"/>
    </w:rPr>
    <w:tblPr>
      <w:tblInd w:w="0" w:type="nil"/>
      <w:tblCellMar>
        <w:top w:w="100" w:type="dxa"/>
        <w:left w:w="100" w:type="dxa"/>
        <w:bottom w:w="100" w:type="dxa"/>
        <w:right w:w="100" w:type="dxa"/>
      </w:tblCellMar>
    </w:tblPr>
  </w:style>
  <w:style w:type="table" w:customStyle="1" w:styleId="Style11">
    <w:name w:val="_Style 11"/>
    <w:basedOn w:val="a1"/>
    <w:qFormat/>
    <w:rsid w:val="0046294C"/>
    <w:pPr>
      <w:spacing w:after="0" w:line="240" w:lineRule="auto"/>
    </w:pPr>
    <w:rPr>
      <w:rFonts w:ascii="Arial" w:hAnsi="Arial" w:cs="Arial"/>
      <w:kern w:val="0"/>
      <w:sz w:val="20"/>
      <w:szCs w:val="20"/>
      <w14:ligatures w14:val="none"/>
    </w:rPr>
    <w:tblPr>
      <w:tblInd w:w="0" w:type="nil"/>
      <w:tblCellMar>
        <w:top w:w="100" w:type="dxa"/>
        <w:left w:w="100" w:type="dxa"/>
        <w:bottom w:w="100" w:type="dxa"/>
        <w:right w:w="100" w:type="dxa"/>
      </w:tblCellMar>
    </w:tblPr>
  </w:style>
  <w:style w:type="table" w:customStyle="1" w:styleId="Style12">
    <w:name w:val="_Style 12"/>
    <w:basedOn w:val="a1"/>
    <w:qFormat/>
    <w:rsid w:val="0046294C"/>
    <w:pPr>
      <w:spacing w:after="0" w:line="240" w:lineRule="auto"/>
    </w:pPr>
    <w:rPr>
      <w:rFonts w:ascii="Arial" w:hAnsi="Arial" w:cs="Arial"/>
      <w:kern w:val="0"/>
      <w:sz w:val="20"/>
      <w:szCs w:val="20"/>
      <w14:ligatures w14:val="none"/>
    </w:rPr>
    <w:tblPr>
      <w:tblInd w:w="0" w:type="nil"/>
      <w:tblCellMar>
        <w:top w:w="100" w:type="dxa"/>
        <w:left w:w="100" w:type="dxa"/>
        <w:bottom w:w="100" w:type="dxa"/>
        <w:right w:w="100" w:type="dxa"/>
      </w:tblCellMar>
    </w:tblPr>
  </w:style>
  <w:style w:type="table" w:customStyle="1" w:styleId="Style13">
    <w:name w:val="_Style 13"/>
    <w:basedOn w:val="a1"/>
    <w:qFormat/>
    <w:rsid w:val="0046294C"/>
    <w:pPr>
      <w:spacing w:after="0" w:line="240" w:lineRule="auto"/>
    </w:pPr>
    <w:rPr>
      <w:rFonts w:ascii="Arial" w:hAnsi="Arial" w:cs="Arial"/>
      <w:kern w:val="0"/>
      <w:sz w:val="20"/>
      <w:szCs w:val="20"/>
      <w14:ligatures w14:val="none"/>
    </w:rPr>
    <w:tblPr>
      <w:tblInd w:w="0" w:type="nil"/>
      <w:tblCellMar>
        <w:top w:w="100" w:type="dxa"/>
        <w:left w:w="100" w:type="dxa"/>
        <w:bottom w:w="100" w:type="dxa"/>
        <w:right w:w="100" w:type="dxa"/>
      </w:tblCellMar>
    </w:tblPr>
  </w:style>
  <w:style w:type="paragraph" w:styleId="af">
    <w:name w:val="Normal (Web)"/>
    <w:basedOn w:val="a"/>
    <w:qFormat/>
    <w:rsid w:val="0046294C"/>
    <w:pPr>
      <w:spacing w:beforeAutospacing="1" w:afterAutospacing="1"/>
      <w:jc w:val="left"/>
    </w:pPr>
    <w:rPr>
      <w:rFonts w:ascii="Arial" w:eastAsia="Arial" w:hAnsi="Arial"/>
      <w:kern w:val="0"/>
      <w:sz w:val="24"/>
      <w:szCs w:val="22"/>
    </w:rPr>
  </w:style>
  <w:style w:type="character" w:styleId="af0">
    <w:name w:val="Hyperlink"/>
    <w:basedOn w:val="a0"/>
    <w:qFormat/>
    <w:rsid w:val="0046294C"/>
    <w:rPr>
      <w:color w:val="0000FF"/>
      <w:u w:val="single"/>
    </w:rPr>
  </w:style>
  <w:style w:type="paragraph" w:styleId="af1">
    <w:name w:val="header"/>
    <w:basedOn w:val="a"/>
    <w:link w:val="af2"/>
    <w:uiPriority w:val="99"/>
    <w:unhideWhenUsed/>
    <w:rsid w:val="00BA7FBE"/>
    <w:pPr>
      <w:tabs>
        <w:tab w:val="center" w:pos="4153"/>
        <w:tab w:val="right" w:pos="8306"/>
      </w:tabs>
      <w:snapToGrid w:val="0"/>
      <w:jc w:val="center"/>
    </w:pPr>
    <w:rPr>
      <w:sz w:val="18"/>
      <w:szCs w:val="18"/>
    </w:rPr>
  </w:style>
  <w:style w:type="character" w:customStyle="1" w:styleId="af2">
    <w:name w:val="页眉 字符"/>
    <w:basedOn w:val="a0"/>
    <w:link w:val="af1"/>
    <w:uiPriority w:val="99"/>
    <w:rsid w:val="00BA7FBE"/>
    <w:rPr>
      <w:rFonts w:ascii="Calibri" w:eastAsia="宋体" w:hAnsi="Calibri" w:cs="Times New Roman"/>
      <w:sz w:val="18"/>
      <w:szCs w:val="18"/>
      <w14:ligatures w14:val="none"/>
    </w:rPr>
  </w:style>
  <w:style w:type="paragraph" w:styleId="af3">
    <w:name w:val="footer"/>
    <w:basedOn w:val="a"/>
    <w:link w:val="af4"/>
    <w:uiPriority w:val="99"/>
    <w:unhideWhenUsed/>
    <w:rsid w:val="00BA7FBE"/>
    <w:pPr>
      <w:tabs>
        <w:tab w:val="center" w:pos="4153"/>
        <w:tab w:val="right" w:pos="8306"/>
      </w:tabs>
      <w:snapToGrid w:val="0"/>
      <w:jc w:val="left"/>
    </w:pPr>
    <w:rPr>
      <w:sz w:val="18"/>
      <w:szCs w:val="18"/>
    </w:rPr>
  </w:style>
  <w:style w:type="character" w:customStyle="1" w:styleId="af4">
    <w:name w:val="页脚 字符"/>
    <w:basedOn w:val="a0"/>
    <w:link w:val="af3"/>
    <w:uiPriority w:val="99"/>
    <w:rsid w:val="00BA7FBE"/>
    <w:rPr>
      <w:rFonts w:ascii="Calibri" w:eastAsia="宋体" w:hAnsi="Calibri" w:cs="Times New Roman"/>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marketing@vyskan.com" TargetMode="External"/><Relationship Id="rId4" Type="http://schemas.openxmlformats.org/officeDocument/2006/relationships/settings" Target="settings.xml"/><Relationship Id="rId9" Type="http://schemas.openxmlformats.org/officeDocument/2006/relationships/hyperlink" Target="https://veyloc.com/"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D68551-A65E-49CF-8DB1-985151827D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687</Words>
  <Characters>4591</Characters>
  <Application>Microsoft Office Word</Application>
  <DocSecurity>0</DocSecurity>
  <Lines>199</Lines>
  <Paragraphs>119</Paragraphs>
  <ScaleCrop>false</ScaleCrop>
  <Company/>
  <LinksUpToDate>false</LinksUpToDate>
  <CharactersWithSpaces>5159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芊芊 伍</dc:creator>
  <cp:keywords/>
  <dc:description/>
  <cp:lastModifiedBy>芊芊 伍</cp:lastModifiedBy>
  <cp:revision>2</cp:revision>
  <dcterms:created xsi:type="dcterms:W3CDTF">2026-06-05T08:31:00Z</dcterms:created>
  <dcterms:modified xsi:type="dcterms:W3CDTF">2026-06-05T08:31:00Z</dcterms:modified>
</cp:coreProperties>
</file>